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1CD92" w14:textId="77777777" w:rsidR="00E26EDE" w:rsidRPr="00E26EDE" w:rsidRDefault="00E26EDE" w:rsidP="00E26EDE">
      <w:pPr>
        <w:spacing w:before="100" w:beforeAutospacing="1" w:after="100" w:afterAutospacing="1" w:line="240" w:lineRule="auto"/>
        <w:jc w:val="right"/>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ALAJUELA, </w:t>
      </w:r>
      <w:r w:rsidRPr="00E26EDE">
        <w:rPr>
          <w:rFonts w:ascii="Times New Roman" w:eastAsia="Times New Roman" w:hAnsi="Times New Roman" w:cs="Times New Roman"/>
          <w:b/>
          <w:bCs/>
          <w:sz w:val="24"/>
          <w:szCs w:val="24"/>
          <w:lang w:val="es-MX" w:eastAsia="es-MX"/>
        </w:rPr>
        <w:t>2026-04-25</w:t>
      </w:r>
    </w:p>
    <w:p w14:paraId="63E85033" w14:textId="77777777" w:rsidR="00E26EDE" w:rsidRPr="00E26EDE" w:rsidRDefault="00E26EDE" w:rsidP="00E26EDE">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JUZGADO CONTENCIOSO ADMINISTRATIVO Y CIVIL DE HACIENDA (1028-CA)</w:t>
      </w:r>
    </w:p>
    <w:p w14:paraId="62599F99" w14:textId="77777777" w:rsidR="00E26EDE" w:rsidRPr="00E26EDE" w:rsidRDefault="00E26EDE" w:rsidP="00E26EDE">
      <w:pPr>
        <w:spacing w:before="100" w:beforeAutospacing="1" w:after="100" w:afterAutospacing="1" w:line="240" w:lineRule="auto"/>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EXPEDIENTE:</w:t>
      </w:r>
      <w:r w:rsidRPr="00E26EDE">
        <w:rPr>
          <w:rFonts w:ascii="Times New Roman" w:eastAsia="Times New Roman" w:hAnsi="Times New Roman" w:cs="Times New Roman"/>
          <w:b/>
          <w:bCs/>
          <w:sz w:val="24"/>
          <w:szCs w:val="24"/>
          <w:lang w:val="es-MX" w:eastAsia="es-MX"/>
        </w:rPr>
        <w:t xml:space="preserve"> </w:t>
      </w:r>
      <w:r w:rsidRPr="00E26EDE">
        <w:rPr>
          <w:rFonts w:ascii="Times New Roman" w:eastAsia="Times New Roman" w:hAnsi="Times New Roman" w:cs="Times New Roman"/>
          <w:b/>
          <w:bCs/>
          <w:sz w:val="24"/>
          <w:szCs w:val="24"/>
          <w:u w:val="single"/>
          <w:lang w:val="es-MX" w:eastAsia="es-MX"/>
        </w:rPr>
        <w:t>NUEVO</w:t>
      </w:r>
      <w:r w:rsidRPr="00E26EDE">
        <w:rPr>
          <w:rFonts w:ascii="Times New Roman" w:eastAsia="Times New Roman" w:hAnsi="Times New Roman" w:cs="Times New Roman"/>
          <w:b/>
          <w:bCs/>
          <w:sz w:val="24"/>
          <w:szCs w:val="24"/>
          <w:u w:val="single"/>
          <w:lang w:val="es-MX" w:eastAsia="es-MX"/>
        </w:rPr>
        <w:br/>
      </w:r>
      <w:r w:rsidRPr="00E26EDE">
        <w:rPr>
          <w:rFonts w:ascii="Times New Roman" w:eastAsia="Times New Roman" w:hAnsi="Times New Roman" w:cs="Times New Roman"/>
          <w:sz w:val="24"/>
          <w:szCs w:val="24"/>
          <w:lang w:val="es-MX" w:eastAsia="es-MX"/>
        </w:rPr>
        <w:t>PROCESO:</w:t>
      </w:r>
      <w:r w:rsidRPr="00E26EDE">
        <w:rPr>
          <w:rFonts w:ascii="Times New Roman" w:eastAsia="Times New Roman" w:hAnsi="Times New Roman" w:cs="Times New Roman"/>
          <w:b/>
          <w:bCs/>
          <w:sz w:val="24"/>
          <w:szCs w:val="24"/>
          <w:lang w:val="es-MX" w:eastAsia="es-MX"/>
        </w:rPr>
        <w:t xml:space="preserve"> EJECUCIÓN DE SENTENCIA CONSTITUCIONAL</w:t>
      </w:r>
      <w:r w:rsidRPr="00E26EDE">
        <w:rPr>
          <w:rFonts w:ascii="Times New Roman" w:eastAsia="Times New Roman" w:hAnsi="Times New Roman" w:cs="Times New Roman"/>
          <w:b/>
          <w:bCs/>
          <w:sz w:val="24"/>
          <w:szCs w:val="24"/>
          <w:lang w:val="es-MX" w:eastAsia="es-MX"/>
        </w:rPr>
        <w:br/>
      </w:r>
      <w:r w:rsidRPr="00E26EDE">
        <w:rPr>
          <w:rFonts w:ascii="Times New Roman" w:eastAsia="Times New Roman" w:hAnsi="Times New Roman" w:cs="Times New Roman"/>
          <w:sz w:val="24"/>
          <w:szCs w:val="24"/>
          <w:lang w:val="es-MX" w:eastAsia="es-MX"/>
        </w:rPr>
        <w:t xml:space="preserve">ACTOR EJECUTANTE: </w:t>
      </w:r>
      <w:r w:rsidRPr="00E26EDE">
        <w:rPr>
          <w:rFonts w:ascii="Times New Roman" w:eastAsia="Times New Roman" w:hAnsi="Times New Roman" w:cs="Times New Roman"/>
          <w:b/>
          <w:bCs/>
          <w:sz w:val="24"/>
          <w:szCs w:val="24"/>
          <w:lang w:val="es-MX" w:eastAsia="es-MX"/>
        </w:rPr>
        <w:t> LIC. HENRY RODRIGUEZ RAMÍREZ</w:t>
      </w:r>
      <w:r w:rsidRPr="00E26EDE">
        <w:rPr>
          <w:rFonts w:ascii="Times New Roman" w:eastAsia="Times New Roman" w:hAnsi="Times New Roman" w:cs="Times New Roman"/>
          <w:b/>
          <w:bCs/>
          <w:sz w:val="24"/>
          <w:szCs w:val="24"/>
          <w:lang w:val="es-MX" w:eastAsia="es-MX"/>
        </w:rPr>
        <w:br/>
      </w:r>
      <w:r w:rsidRPr="00E26EDE">
        <w:rPr>
          <w:rFonts w:ascii="Times New Roman" w:eastAsia="Times New Roman" w:hAnsi="Times New Roman" w:cs="Times New Roman"/>
          <w:sz w:val="24"/>
          <w:szCs w:val="24"/>
          <w:lang w:val="es-MX" w:eastAsia="es-MX"/>
        </w:rPr>
        <w:t xml:space="preserve">DEMANDADO: </w:t>
      </w:r>
      <w:r w:rsidRPr="00E26EDE">
        <w:rPr>
          <w:rFonts w:ascii="Times New Roman" w:eastAsia="Times New Roman" w:hAnsi="Times New Roman" w:cs="Times New Roman"/>
          <w:b/>
          <w:bCs/>
          <w:sz w:val="24"/>
          <w:szCs w:val="24"/>
          <w:lang w:val="es-MX" w:eastAsia="es-MX"/>
        </w:rPr>
        <w:t>CAJA COSTARRICENSE DEL SEGURO SOCIAL</w:t>
      </w:r>
    </w:p>
    <w:p w14:paraId="234CA014" w14:textId="77777777" w:rsidR="00E26EDE" w:rsidRPr="00E26EDE" w:rsidRDefault="00E26EDE" w:rsidP="00E26EDE">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SE INICIA PROCESO DE EJECUCIÓN DE SENTENCIA CONSTITUCIONAL</w:t>
      </w:r>
    </w:p>
    <w:p w14:paraId="4DA5DD88"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Quien suscribe, </w:t>
      </w:r>
      <w:r w:rsidRPr="00E26EDE">
        <w:rPr>
          <w:rFonts w:ascii="Times New Roman" w:eastAsia="Times New Roman" w:hAnsi="Times New Roman" w:cs="Times New Roman"/>
          <w:b/>
          <w:bCs/>
          <w:sz w:val="24"/>
          <w:szCs w:val="24"/>
          <w:lang w:val="es-MX" w:eastAsia="es-MX"/>
        </w:rPr>
        <w:t>LIC. HENRY RODRIGUEZ RAMIREZ</w:t>
      </w:r>
      <w:r w:rsidRPr="00E26EDE">
        <w:rPr>
          <w:rFonts w:ascii="Times New Roman" w:eastAsia="Times New Roman" w:hAnsi="Times New Roman" w:cs="Times New Roman"/>
          <w:sz w:val="24"/>
          <w:szCs w:val="24"/>
          <w:lang w:val="es-MX" w:eastAsia="es-MX"/>
        </w:rPr>
        <w:t xml:space="preserve">, abogado, cédula: 109800594, carné: 32516, con oficina en Alajuela 200 Sur, 50 oeste de los Tribunales de Justicia, con fundamento en los siguientes hechos, pruebas y derecho, me presento ante su autoridad a presentar: </w:t>
      </w:r>
      <w:r w:rsidRPr="00E26EDE">
        <w:rPr>
          <w:rFonts w:ascii="Times New Roman" w:eastAsia="Times New Roman" w:hAnsi="Times New Roman" w:cs="Times New Roman"/>
          <w:b/>
          <w:bCs/>
          <w:sz w:val="24"/>
          <w:szCs w:val="24"/>
          <w:lang w:val="es-MX" w:eastAsia="es-MX"/>
        </w:rPr>
        <w:t>EJECUCIÓN DE SENTENCIA CONSTITUCIONAL</w:t>
      </w:r>
      <w:r w:rsidRPr="00E26EDE">
        <w:rPr>
          <w:rFonts w:ascii="Times New Roman" w:eastAsia="Times New Roman" w:hAnsi="Times New Roman" w:cs="Times New Roman"/>
          <w:sz w:val="24"/>
          <w:szCs w:val="24"/>
          <w:lang w:val="es-MX" w:eastAsia="es-MX"/>
        </w:rPr>
        <w:t xml:space="preserve">, contra la </w:t>
      </w:r>
      <w:r w:rsidRPr="00E26EDE">
        <w:rPr>
          <w:rFonts w:ascii="Times New Roman" w:eastAsia="Times New Roman" w:hAnsi="Times New Roman" w:cs="Times New Roman"/>
          <w:b/>
          <w:bCs/>
          <w:sz w:val="24"/>
          <w:szCs w:val="24"/>
          <w:lang w:val="es-MX" w:eastAsia="es-MX"/>
        </w:rPr>
        <w:t>CAJA COSTARRICENSE DEL SEGURO SOCIAL. </w:t>
      </w:r>
    </w:p>
    <w:p w14:paraId="6F308212"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 HECHOS</w:t>
      </w:r>
      <w:r w:rsidRPr="00E26EDE">
        <w:rPr>
          <w:rFonts w:ascii="Times New Roman" w:eastAsia="Times New Roman" w:hAnsi="Times New Roman" w:cs="Times New Roman"/>
          <w:sz w:val="24"/>
          <w:szCs w:val="24"/>
          <w:lang w:val="es-MX" w:eastAsia="es-MX"/>
        </w:rPr>
        <w:t>:</w:t>
      </w:r>
    </w:p>
    <w:p w14:paraId="32FADA4F"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PRIMERO.</w:t>
      </w:r>
      <w:r w:rsidRPr="00E26EDE">
        <w:rPr>
          <w:rFonts w:ascii="Times New Roman" w:eastAsia="Times New Roman" w:hAnsi="Times New Roman" w:cs="Times New Roman"/>
          <w:sz w:val="24"/>
          <w:szCs w:val="24"/>
          <w:lang w:val="es-MX" w:eastAsia="es-MX"/>
        </w:rPr>
        <w:t xml:space="preserve"> Que el LIC. HENRY RODRIGUEZ RAMIREZ de calidades supra indicadas, ostenta poder especial judicial (adjunto) amplio y suficiente para representar al amparado </w:t>
      </w:r>
      <w:r w:rsidRPr="00E26EDE">
        <w:rPr>
          <w:rFonts w:ascii="Times New Roman" w:eastAsia="Times New Roman" w:hAnsi="Times New Roman" w:cs="Times New Roman"/>
          <w:b/>
          <w:bCs/>
          <w:caps/>
          <w:sz w:val="24"/>
          <w:szCs w:val="24"/>
          <w:lang w:val="es-MX" w:eastAsia="es-MX"/>
        </w:rPr>
        <w:t>SERVITA BALTODANO SOLORZANO</w:t>
      </w:r>
      <w:r w:rsidRPr="00E26EDE">
        <w:rPr>
          <w:rFonts w:ascii="Times New Roman" w:eastAsia="Times New Roman" w:hAnsi="Times New Roman" w:cs="Times New Roman"/>
          <w:sz w:val="24"/>
          <w:szCs w:val="24"/>
          <w:lang w:val="es-MX" w:eastAsia="es-MX"/>
        </w:rPr>
        <w:t xml:space="preserve"> en la presente ejecución de sentencia constitucional. </w:t>
      </w:r>
    </w:p>
    <w:p w14:paraId="5C95E695"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SEGUNDO.</w:t>
      </w:r>
      <w:r w:rsidRPr="00E26EDE">
        <w:rPr>
          <w:rFonts w:ascii="Times New Roman" w:eastAsia="Times New Roman" w:hAnsi="Times New Roman" w:cs="Times New Roman"/>
          <w:sz w:val="24"/>
          <w:szCs w:val="24"/>
          <w:lang w:val="es-MX" w:eastAsia="es-MX"/>
        </w:rPr>
        <w:t xml:space="preserve"> Que el recurso de amparo en favor de </w:t>
      </w:r>
      <w:r w:rsidRPr="00E26EDE">
        <w:rPr>
          <w:rFonts w:ascii="Times New Roman" w:eastAsia="Times New Roman" w:hAnsi="Times New Roman" w:cs="Times New Roman"/>
          <w:b/>
          <w:bCs/>
          <w:caps/>
          <w:sz w:val="24"/>
          <w:szCs w:val="24"/>
          <w:lang w:val="es-MX" w:eastAsia="es-MX"/>
        </w:rPr>
        <w:t>SERVITA BALTODANO SOLORZANO</w:t>
      </w:r>
      <w:r w:rsidRPr="00E26EDE">
        <w:rPr>
          <w:rFonts w:ascii="Times New Roman" w:eastAsia="Times New Roman" w:hAnsi="Times New Roman" w:cs="Times New Roman"/>
          <w:sz w:val="24"/>
          <w:szCs w:val="24"/>
          <w:lang w:val="es-MX" w:eastAsia="es-MX"/>
        </w:rPr>
        <w:t xml:space="preserve">, fue tramitado bajo expediente </w:t>
      </w:r>
      <w:r w:rsidRPr="00E26EDE">
        <w:rPr>
          <w:rFonts w:ascii="Times New Roman" w:eastAsia="Times New Roman" w:hAnsi="Times New Roman" w:cs="Times New Roman"/>
          <w:b/>
          <w:bCs/>
          <w:sz w:val="24"/>
          <w:szCs w:val="24"/>
          <w:lang w:val="es-MX" w:eastAsia="es-MX"/>
        </w:rPr>
        <w:t xml:space="preserve">22-024084-0007-CI </w:t>
      </w:r>
      <w:r w:rsidRPr="00E26EDE">
        <w:rPr>
          <w:rFonts w:ascii="Times New Roman" w:eastAsia="Times New Roman" w:hAnsi="Times New Roman" w:cs="Times New Roman"/>
          <w:sz w:val="24"/>
          <w:szCs w:val="24"/>
          <w:lang w:val="es-MX" w:eastAsia="es-MX"/>
        </w:rPr>
        <w:t xml:space="preserve">presentado en contra de la </w:t>
      </w:r>
      <w:r w:rsidRPr="00E26EDE">
        <w:rPr>
          <w:rFonts w:ascii="Times New Roman" w:eastAsia="Times New Roman" w:hAnsi="Times New Roman" w:cs="Times New Roman"/>
          <w:b/>
          <w:bCs/>
          <w:sz w:val="24"/>
          <w:szCs w:val="24"/>
          <w:lang w:val="es-MX" w:eastAsia="es-MX"/>
        </w:rPr>
        <w:t>Caja Costarricense del Seguro Social</w:t>
      </w:r>
      <w:r w:rsidRPr="00E26EDE">
        <w:rPr>
          <w:rFonts w:ascii="Times New Roman" w:eastAsia="Times New Roman" w:hAnsi="Times New Roman" w:cs="Times New Roman"/>
          <w:sz w:val="24"/>
          <w:szCs w:val="24"/>
          <w:lang w:val="es-MX" w:eastAsia="es-MX"/>
        </w:rPr>
        <w:t xml:space="preserve"> por la violación al derecho de salud del amparado.</w:t>
      </w:r>
    </w:p>
    <w:p w14:paraId="7DBBD2D1"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TERCERO.</w:t>
      </w:r>
      <w:r w:rsidRPr="00E26EDE">
        <w:rPr>
          <w:rFonts w:ascii="Times New Roman" w:eastAsia="Times New Roman" w:hAnsi="Times New Roman" w:cs="Times New Roman"/>
          <w:sz w:val="24"/>
          <w:szCs w:val="24"/>
          <w:lang w:val="es-MX" w:eastAsia="es-MX"/>
        </w:rPr>
        <w:t xml:space="preserve"> Que en resolución </w:t>
      </w:r>
      <w:r w:rsidRPr="00E26EDE">
        <w:rPr>
          <w:rFonts w:ascii="Times New Roman" w:eastAsia="Times New Roman" w:hAnsi="Times New Roman" w:cs="Times New Roman"/>
          <w:b/>
          <w:bCs/>
          <w:caps/>
          <w:sz w:val="24"/>
          <w:szCs w:val="24"/>
          <w:lang w:val="es-MX" w:eastAsia="es-MX"/>
        </w:rPr>
        <w:t>2022026042</w:t>
      </w:r>
      <w:r w:rsidRPr="00E26EDE">
        <w:rPr>
          <w:rFonts w:ascii="Times New Roman" w:eastAsia="Times New Roman" w:hAnsi="Times New Roman" w:cs="Times New Roman"/>
          <w:b/>
          <w:bCs/>
          <w:sz w:val="24"/>
          <w:szCs w:val="24"/>
          <w:lang w:val="es-MX" w:eastAsia="es-MX"/>
        </w:rPr>
        <w:t xml:space="preserve"> </w:t>
      </w:r>
      <w:r w:rsidRPr="00E26EDE">
        <w:rPr>
          <w:rFonts w:ascii="Times New Roman" w:eastAsia="Times New Roman" w:hAnsi="Times New Roman" w:cs="Times New Roman"/>
          <w:sz w:val="24"/>
          <w:szCs w:val="24"/>
          <w:lang w:val="es-MX" w:eastAsia="es-MX"/>
        </w:rPr>
        <w:t xml:space="preserve">de </w:t>
      </w:r>
      <w:r w:rsidRPr="00E26EDE">
        <w:rPr>
          <w:rFonts w:ascii="Times New Roman" w:eastAsia="Times New Roman" w:hAnsi="Times New Roman" w:cs="Times New Roman"/>
          <w:b/>
          <w:bCs/>
          <w:sz w:val="24"/>
          <w:szCs w:val="24"/>
          <w:lang w:val="es-MX" w:eastAsia="es-MX"/>
        </w:rPr>
        <w:t xml:space="preserve">La Sala Constitucional </w:t>
      </w:r>
      <w:r w:rsidRPr="00E26EDE">
        <w:rPr>
          <w:rFonts w:ascii="Times New Roman" w:eastAsia="Times New Roman" w:hAnsi="Times New Roman" w:cs="Times New Roman"/>
          <w:sz w:val="24"/>
          <w:szCs w:val="24"/>
          <w:lang w:val="es-MX" w:eastAsia="es-MX"/>
        </w:rPr>
        <w:t>consideró contrario al derecho de la constitución la situación alegada por el recurrente confirmando que el recurrido y ahora demandado le afecto el derecho a la salud y la vida.</w:t>
      </w:r>
    </w:p>
    <w:p w14:paraId="2993A353"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Por igual, en dicho voto y en su parte dispositiva, se condenó en abstracto a la </w:t>
      </w:r>
      <w:r w:rsidRPr="00E26EDE">
        <w:rPr>
          <w:rFonts w:ascii="Times New Roman" w:eastAsia="Times New Roman" w:hAnsi="Times New Roman" w:cs="Times New Roman"/>
          <w:b/>
          <w:bCs/>
          <w:sz w:val="24"/>
          <w:szCs w:val="24"/>
          <w:lang w:val="es-MX" w:eastAsia="es-MX"/>
        </w:rPr>
        <w:t xml:space="preserve">Caja Costarricense del Seguro Social </w:t>
      </w:r>
      <w:r w:rsidRPr="00E26EDE">
        <w:rPr>
          <w:rFonts w:ascii="Times New Roman" w:eastAsia="Times New Roman" w:hAnsi="Times New Roman" w:cs="Times New Roman"/>
          <w:sz w:val="24"/>
          <w:szCs w:val="24"/>
          <w:lang w:val="es-MX" w:eastAsia="es-MX"/>
        </w:rPr>
        <w:t>al pago de las costas, daños y perjuicios causado con los hechos que sirven de base para la citada resolución judicial que se liquidarán en lo contencioso administrativo.</w:t>
      </w:r>
    </w:p>
    <w:p w14:paraId="1FED6352"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CUARTO.</w:t>
      </w:r>
      <w:r w:rsidRPr="00E26EDE">
        <w:rPr>
          <w:rFonts w:ascii="Times New Roman" w:eastAsia="Times New Roman" w:hAnsi="Times New Roman" w:cs="Times New Roman"/>
          <w:sz w:val="24"/>
          <w:szCs w:val="24"/>
          <w:lang w:val="es-MX" w:eastAsia="es-MX"/>
        </w:rPr>
        <w:t xml:space="preserve"> Como consta en el Recurso de Amparo </w:t>
      </w:r>
      <w:r w:rsidRPr="00E26EDE">
        <w:rPr>
          <w:rFonts w:ascii="Times New Roman" w:eastAsia="Times New Roman" w:hAnsi="Times New Roman" w:cs="Times New Roman"/>
          <w:b/>
          <w:bCs/>
          <w:sz w:val="24"/>
          <w:szCs w:val="24"/>
          <w:lang w:val="es-MX" w:eastAsia="es-MX"/>
        </w:rPr>
        <w:t>(el cual adjunto como prueba</w:t>
      </w:r>
      <w:r w:rsidRPr="00E26EDE">
        <w:rPr>
          <w:rFonts w:ascii="Times New Roman" w:eastAsia="Times New Roman" w:hAnsi="Times New Roman" w:cs="Times New Roman"/>
          <w:sz w:val="24"/>
          <w:szCs w:val="24"/>
          <w:lang w:val="es-MX" w:eastAsia="es-MX"/>
        </w:rPr>
        <w:t xml:space="preserve">) La amparada fue diagnosticada en 2017 con necesidad de cirugía </w:t>
      </w:r>
      <w:proofErr w:type="spellStart"/>
      <w:r w:rsidRPr="00E26EDE">
        <w:rPr>
          <w:rFonts w:ascii="Times New Roman" w:eastAsia="Times New Roman" w:hAnsi="Times New Roman" w:cs="Times New Roman"/>
          <w:sz w:val="24"/>
          <w:szCs w:val="24"/>
          <w:lang w:val="es-MX" w:eastAsia="es-MX"/>
        </w:rPr>
        <w:t>dermatologica</w:t>
      </w:r>
      <w:proofErr w:type="spellEnd"/>
      <w:r w:rsidRPr="00E26EDE">
        <w:rPr>
          <w:rFonts w:ascii="Times New Roman" w:eastAsia="Times New Roman" w:hAnsi="Times New Roman" w:cs="Times New Roman"/>
          <w:sz w:val="24"/>
          <w:szCs w:val="24"/>
          <w:lang w:val="es-MX" w:eastAsia="es-MX"/>
        </w:rPr>
        <w:t xml:space="preserve"> desde entonces, a pesar de gestiones en el hospital Dr. Tony Facio Castro, no se le ha practicado la intervención ni se le ha informado la razón de la </w:t>
      </w:r>
      <w:proofErr w:type="gramStart"/>
      <w:r w:rsidRPr="00E26EDE">
        <w:rPr>
          <w:rFonts w:ascii="Times New Roman" w:eastAsia="Times New Roman" w:hAnsi="Times New Roman" w:cs="Times New Roman"/>
          <w:sz w:val="24"/>
          <w:szCs w:val="24"/>
          <w:lang w:val="es-MX" w:eastAsia="es-MX"/>
        </w:rPr>
        <w:t>demora .</w:t>
      </w:r>
      <w:proofErr w:type="gramEnd"/>
      <w:r w:rsidRPr="00E26EDE">
        <w:rPr>
          <w:rFonts w:ascii="Times New Roman" w:eastAsia="Times New Roman" w:hAnsi="Times New Roman" w:cs="Times New Roman"/>
          <w:sz w:val="24"/>
          <w:szCs w:val="24"/>
          <w:lang w:val="es-MX" w:eastAsia="es-MX"/>
        </w:rPr>
        <w:t> </w:t>
      </w:r>
    </w:p>
    <w:p w14:paraId="71081528"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lastRenderedPageBreak/>
        <w:t>COSTAS, DAÑOS Y PERJUICIOS</w:t>
      </w:r>
    </w:p>
    <w:p w14:paraId="5E208D99"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A continuación, presento, ante su autoridad, la siguiente relación de costas, daños y perjuicios:</w:t>
      </w:r>
    </w:p>
    <w:p w14:paraId="21E52058"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1º </w:t>
      </w:r>
      <w:r w:rsidRPr="00E26EDE">
        <w:rPr>
          <w:rFonts w:ascii="Times New Roman" w:eastAsia="Times New Roman" w:hAnsi="Times New Roman" w:cs="Times New Roman"/>
          <w:b/>
          <w:bCs/>
          <w:sz w:val="24"/>
          <w:szCs w:val="24"/>
          <w:lang w:val="es-MX" w:eastAsia="es-MX"/>
        </w:rPr>
        <w:t>Costas por la interposición del Recurso de Amparo</w:t>
      </w:r>
      <w:r w:rsidRPr="00E26EDE">
        <w:rPr>
          <w:rFonts w:ascii="Times New Roman" w:eastAsia="Times New Roman" w:hAnsi="Times New Roman" w:cs="Times New Roman"/>
          <w:sz w:val="24"/>
          <w:szCs w:val="24"/>
          <w:lang w:val="es-MX" w:eastAsia="es-MX"/>
        </w:rPr>
        <w:t>: ¢181.500ºº (</w:t>
      </w:r>
      <w:r w:rsidRPr="00E26EDE">
        <w:rPr>
          <w:rFonts w:ascii="Times New Roman" w:eastAsia="Times New Roman" w:hAnsi="Times New Roman" w:cs="Times New Roman"/>
          <w:b/>
          <w:bCs/>
          <w:sz w:val="24"/>
          <w:szCs w:val="24"/>
          <w:lang w:val="es-MX" w:eastAsia="es-MX"/>
        </w:rPr>
        <w:t>CIENTO OCHENTA Y UN MIL QUINIENTOS COLONES</w:t>
      </w:r>
      <w:r w:rsidRPr="00E26EDE">
        <w:rPr>
          <w:rFonts w:ascii="Times New Roman" w:eastAsia="Times New Roman" w:hAnsi="Times New Roman" w:cs="Times New Roman"/>
          <w:sz w:val="24"/>
          <w:szCs w:val="24"/>
          <w:lang w:val="es-MX" w:eastAsia="es-MX"/>
        </w:rPr>
        <w:t xml:space="preserve">), conforme al decreto vigente del Arancel de Honorarios por Servicios Profesionales de Abogacía y Notariado al momento de ser resuelto el Recurso </w:t>
      </w:r>
      <w:proofErr w:type="gramStart"/>
      <w:r w:rsidRPr="00E26EDE">
        <w:rPr>
          <w:rFonts w:ascii="Times New Roman" w:eastAsia="Times New Roman" w:hAnsi="Times New Roman" w:cs="Times New Roman"/>
          <w:sz w:val="24"/>
          <w:szCs w:val="24"/>
          <w:lang w:val="es-MX" w:eastAsia="es-MX"/>
        </w:rPr>
        <w:t>de  Amparo</w:t>
      </w:r>
      <w:proofErr w:type="gramEnd"/>
      <w:r w:rsidRPr="00E26EDE">
        <w:rPr>
          <w:rFonts w:ascii="Times New Roman" w:eastAsia="Times New Roman" w:hAnsi="Times New Roman" w:cs="Times New Roman"/>
          <w:sz w:val="24"/>
          <w:szCs w:val="24"/>
          <w:lang w:val="es-MX" w:eastAsia="es-MX"/>
        </w:rPr>
        <w:t>.</w:t>
      </w:r>
    </w:p>
    <w:p w14:paraId="6E1689D0"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Este derecho ya fue DECLARADO EN ABSTRACTO en el voto de la Sala Constitucional que aquí se ejecuta.</w:t>
      </w:r>
    </w:p>
    <w:p w14:paraId="71B1D317"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PRECEDENTE CONSTITUCIONAL:</w:t>
      </w:r>
    </w:p>
    <w:p w14:paraId="4DFC142A"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12528-16</w:t>
      </w:r>
      <w:r w:rsidRPr="00E26EDE">
        <w:rPr>
          <w:rFonts w:ascii="Times New Roman" w:eastAsia="Times New Roman" w:hAnsi="Times New Roman" w:cs="Times New Roman"/>
          <w:sz w:val="24"/>
          <w:szCs w:val="24"/>
          <w:lang w:val="es-MX" w:eastAsia="es-MX"/>
        </w:rPr>
        <w:t xml:space="preserve"> </w:t>
      </w:r>
      <w:r w:rsidRPr="00E26EDE">
        <w:rPr>
          <w:rFonts w:ascii="Times New Roman" w:eastAsia="Times New Roman" w:hAnsi="Times New Roman" w:cs="Times New Roman"/>
          <w:i/>
          <w:iCs/>
          <w:sz w:val="24"/>
          <w:szCs w:val="24"/>
          <w:lang w:val="es-MX" w:eastAsia="es-MX"/>
        </w:rPr>
        <w:t>“Ahora bien, por imperativo de ley –</w:t>
      </w:r>
      <w:r w:rsidRPr="00E26EDE">
        <w:rPr>
          <w:rFonts w:ascii="Times New Roman" w:eastAsia="Times New Roman" w:hAnsi="Times New Roman" w:cs="Times New Roman"/>
          <w:b/>
          <w:bCs/>
          <w:i/>
          <w:iCs/>
          <w:sz w:val="24"/>
          <w:szCs w:val="24"/>
          <w:lang w:val="es-MX" w:eastAsia="es-MX"/>
        </w:rPr>
        <w:t>artículo 51 de la LJC</w:t>
      </w:r>
      <w:r w:rsidRPr="00E26EDE">
        <w:rPr>
          <w:rFonts w:ascii="Times New Roman" w:eastAsia="Times New Roman" w:hAnsi="Times New Roman" w:cs="Times New Roman"/>
          <w:i/>
          <w:iCs/>
          <w:sz w:val="24"/>
          <w:szCs w:val="24"/>
          <w:lang w:val="es-MX" w:eastAsia="es-MX"/>
        </w:rPr>
        <w:t xml:space="preserve">-, cuando se acoge un recurso de amparo se debe condenar en abstracto a la indemnización de los daños y perjuicios causados </w:t>
      </w:r>
      <w:r w:rsidRPr="00E26EDE">
        <w:rPr>
          <w:rFonts w:ascii="Times New Roman" w:eastAsia="Times New Roman" w:hAnsi="Times New Roman" w:cs="Times New Roman"/>
          <w:b/>
          <w:bCs/>
          <w:i/>
          <w:iCs/>
          <w:sz w:val="24"/>
          <w:szCs w:val="24"/>
          <w:u w:val="single"/>
          <w:lang w:val="es-MX" w:eastAsia="es-MX"/>
        </w:rPr>
        <w:t>y al pago de las costas del recurso, y se reserva su liquidación para la ejecución de sentencia</w:t>
      </w:r>
      <w:r w:rsidRPr="00E26EDE">
        <w:rPr>
          <w:rFonts w:ascii="Times New Roman" w:eastAsia="Times New Roman" w:hAnsi="Times New Roman" w:cs="Times New Roman"/>
          <w:i/>
          <w:iCs/>
          <w:sz w:val="24"/>
          <w:szCs w:val="24"/>
          <w:lang w:val="es-MX" w:eastAsia="es-MX"/>
        </w:rPr>
        <w:t xml:space="preserve">. </w:t>
      </w:r>
      <w:r w:rsidRPr="00E26EDE">
        <w:rPr>
          <w:rFonts w:ascii="Times New Roman" w:eastAsia="Times New Roman" w:hAnsi="Times New Roman" w:cs="Times New Roman"/>
          <w:b/>
          <w:bCs/>
          <w:i/>
          <w:iCs/>
          <w:sz w:val="24"/>
          <w:szCs w:val="24"/>
          <w:u w:val="single"/>
          <w:lang w:val="es-MX" w:eastAsia="es-MX"/>
        </w:rPr>
        <w:t>Cuando se trata de las costas –honorarios–, al (a la) abogado (a) se le cancelarán</w:t>
      </w:r>
      <w:r w:rsidRPr="00E26EDE">
        <w:rPr>
          <w:rFonts w:ascii="Times New Roman" w:eastAsia="Times New Roman" w:hAnsi="Times New Roman" w:cs="Times New Roman"/>
          <w:i/>
          <w:iCs/>
          <w:sz w:val="24"/>
          <w:szCs w:val="24"/>
          <w:u w:val="single"/>
          <w:lang w:val="es-MX" w:eastAsia="es-MX"/>
        </w:rPr>
        <w:t xml:space="preserve">, siempre y cuando acredite que fue el (la) </w:t>
      </w:r>
      <w:r w:rsidRPr="00E26EDE">
        <w:rPr>
          <w:rFonts w:ascii="Times New Roman" w:eastAsia="Times New Roman" w:hAnsi="Times New Roman" w:cs="Times New Roman"/>
          <w:b/>
          <w:bCs/>
          <w:i/>
          <w:iCs/>
          <w:sz w:val="24"/>
          <w:szCs w:val="24"/>
          <w:u w:val="single"/>
          <w:lang w:val="es-MX" w:eastAsia="es-MX"/>
        </w:rPr>
        <w:t>director (a) del proceso constitucional de amparo</w:t>
      </w:r>
      <w:r w:rsidRPr="00E26EDE">
        <w:rPr>
          <w:rFonts w:ascii="Times New Roman" w:eastAsia="Times New Roman" w:hAnsi="Times New Roman" w:cs="Times New Roman"/>
          <w:i/>
          <w:iCs/>
          <w:sz w:val="24"/>
          <w:szCs w:val="24"/>
          <w:u w:val="single"/>
          <w:lang w:val="es-MX" w:eastAsia="es-MX"/>
        </w:rPr>
        <w:t xml:space="preserve"> y el (la) amparado (a) no compruebe que le pagó los honorarios al profesional en derecho</w:t>
      </w:r>
      <w:r w:rsidRPr="00E26EDE">
        <w:rPr>
          <w:rFonts w:ascii="Times New Roman" w:eastAsia="Times New Roman" w:hAnsi="Times New Roman" w:cs="Times New Roman"/>
          <w:b/>
          <w:bCs/>
          <w:i/>
          <w:iCs/>
          <w:sz w:val="24"/>
          <w:szCs w:val="24"/>
          <w:lang w:val="es-MX" w:eastAsia="es-MX"/>
        </w:rPr>
        <w:t>.</w:t>
      </w:r>
      <w:r w:rsidRPr="00E26EDE">
        <w:rPr>
          <w:rFonts w:ascii="Times New Roman" w:eastAsia="Times New Roman" w:hAnsi="Times New Roman" w:cs="Times New Roman"/>
          <w:i/>
          <w:iCs/>
          <w:sz w:val="24"/>
          <w:szCs w:val="24"/>
          <w:lang w:val="es-MX" w:eastAsia="es-MX"/>
        </w:rPr>
        <w:t xml:space="preserve"> Comuníquese esta sentencia a la Auditoría Interna de la Caja Costarricense de Seguro Social y a la contralora General de la República.”</w:t>
      </w:r>
    </w:p>
    <w:p w14:paraId="5A9E5E02"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 xml:space="preserve">14814-08 </w:t>
      </w:r>
      <w:r w:rsidRPr="00E26EDE">
        <w:rPr>
          <w:rFonts w:ascii="Times New Roman" w:eastAsia="Times New Roman" w:hAnsi="Times New Roman" w:cs="Times New Roman"/>
          <w:i/>
          <w:iCs/>
          <w:sz w:val="24"/>
          <w:szCs w:val="24"/>
          <w:lang w:val="es-MX" w:eastAsia="es-MX"/>
        </w:rPr>
        <w:t xml:space="preserve">“considera este Tribunal que tal solicitud de exoneración de la condenatoria al pago de las costas, daños y perjuicios declarados en la sentencia antes mencionada resulta improcedente, ya que de conformidad con lo dispuesto en el </w:t>
      </w:r>
      <w:r w:rsidRPr="00E26EDE">
        <w:rPr>
          <w:rFonts w:ascii="Times New Roman" w:eastAsia="Times New Roman" w:hAnsi="Times New Roman" w:cs="Times New Roman"/>
          <w:b/>
          <w:bCs/>
          <w:i/>
          <w:iCs/>
          <w:sz w:val="24"/>
          <w:szCs w:val="24"/>
          <w:lang w:val="es-MX" w:eastAsia="es-MX"/>
        </w:rPr>
        <w:t>artículo 51 de la Ley de la Jurisdicción Constitucional</w:t>
      </w:r>
      <w:r w:rsidRPr="00E26EDE">
        <w:rPr>
          <w:rFonts w:ascii="Times New Roman" w:eastAsia="Times New Roman" w:hAnsi="Times New Roman" w:cs="Times New Roman"/>
          <w:i/>
          <w:iCs/>
          <w:sz w:val="24"/>
          <w:szCs w:val="24"/>
          <w:lang w:val="es-MX" w:eastAsia="es-MX"/>
        </w:rPr>
        <w:t xml:space="preserve">, </w:t>
      </w:r>
      <w:r w:rsidRPr="00E26EDE">
        <w:rPr>
          <w:rFonts w:ascii="Times New Roman" w:eastAsia="Times New Roman" w:hAnsi="Times New Roman" w:cs="Times New Roman"/>
          <w:b/>
          <w:bCs/>
          <w:i/>
          <w:iCs/>
          <w:sz w:val="24"/>
          <w:szCs w:val="24"/>
          <w:u w:val="single"/>
          <w:lang w:val="es-MX" w:eastAsia="es-MX"/>
        </w:rPr>
        <w:t>toda resolución que acoja el recurso conlleva automáticamente la condenatoria en abstracto</w:t>
      </w:r>
      <w:r w:rsidRPr="00E26EDE">
        <w:rPr>
          <w:rFonts w:ascii="Times New Roman" w:eastAsia="Times New Roman" w:hAnsi="Times New Roman" w:cs="Times New Roman"/>
          <w:i/>
          <w:iCs/>
          <w:sz w:val="24"/>
          <w:szCs w:val="24"/>
          <w:u w:val="single"/>
          <w:lang w:val="es-MX" w:eastAsia="es-MX"/>
        </w:rPr>
        <w:t xml:space="preserve"> a la indemnización de los daños y perjuicios causados </w:t>
      </w:r>
      <w:r w:rsidRPr="00E26EDE">
        <w:rPr>
          <w:rFonts w:ascii="Times New Roman" w:eastAsia="Times New Roman" w:hAnsi="Times New Roman" w:cs="Times New Roman"/>
          <w:b/>
          <w:bCs/>
          <w:i/>
          <w:iCs/>
          <w:sz w:val="24"/>
          <w:szCs w:val="24"/>
          <w:u w:val="single"/>
          <w:lang w:val="es-MX" w:eastAsia="es-MX"/>
        </w:rPr>
        <w:t>y al pago de las costas del recurso</w:t>
      </w:r>
      <w:r w:rsidRPr="00E26EDE">
        <w:rPr>
          <w:rFonts w:ascii="Times New Roman" w:eastAsia="Times New Roman" w:hAnsi="Times New Roman" w:cs="Times New Roman"/>
          <w:i/>
          <w:iCs/>
          <w:sz w:val="24"/>
          <w:szCs w:val="24"/>
          <w:lang w:val="es-MX" w:eastAsia="es-MX"/>
        </w:rPr>
        <w:t>.”</w:t>
      </w:r>
    </w:p>
    <w:p w14:paraId="088948E6"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2º </w:t>
      </w:r>
      <w:r w:rsidRPr="00E26EDE">
        <w:rPr>
          <w:rFonts w:ascii="Times New Roman" w:eastAsia="Times New Roman" w:hAnsi="Times New Roman" w:cs="Times New Roman"/>
          <w:b/>
          <w:bCs/>
          <w:sz w:val="24"/>
          <w:szCs w:val="24"/>
          <w:lang w:val="es-MX" w:eastAsia="es-MX"/>
        </w:rPr>
        <w:t>Daño Moral Subjetivo</w:t>
      </w:r>
      <w:r w:rsidRPr="00E26EDE">
        <w:rPr>
          <w:rFonts w:ascii="Times New Roman" w:eastAsia="Times New Roman" w:hAnsi="Times New Roman" w:cs="Times New Roman"/>
          <w:sz w:val="24"/>
          <w:szCs w:val="24"/>
          <w:lang w:val="es-MX" w:eastAsia="es-MX"/>
        </w:rPr>
        <w:t xml:space="preserve">: </w:t>
      </w:r>
      <w:r w:rsidRPr="00E26EDE">
        <w:rPr>
          <w:rFonts w:ascii="Times New Roman" w:eastAsia="Times New Roman" w:hAnsi="Times New Roman" w:cs="Times New Roman"/>
          <w:b/>
          <w:bCs/>
          <w:sz w:val="24"/>
          <w:szCs w:val="24"/>
          <w:lang w:val="es-MX" w:eastAsia="es-MX"/>
        </w:rPr>
        <w:t>¢ 600000ºº (</w:t>
      </w:r>
      <w:r w:rsidRPr="00E26EDE">
        <w:rPr>
          <w:rFonts w:ascii="Times New Roman" w:eastAsia="Times New Roman" w:hAnsi="Times New Roman" w:cs="Times New Roman"/>
          <w:b/>
          <w:bCs/>
          <w:caps/>
          <w:sz w:val="24"/>
          <w:szCs w:val="24"/>
          <w:lang w:val="es-MX" w:eastAsia="es-MX"/>
        </w:rPr>
        <w:t xml:space="preserve">SEISCIENTOS MIL </w:t>
      </w:r>
      <w:r w:rsidRPr="00E26EDE">
        <w:rPr>
          <w:rFonts w:ascii="Times New Roman" w:eastAsia="Times New Roman" w:hAnsi="Times New Roman" w:cs="Times New Roman"/>
          <w:b/>
          <w:bCs/>
          <w:sz w:val="24"/>
          <w:szCs w:val="24"/>
          <w:lang w:val="es-MX" w:eastAsia="es-MX"/>
        </w:rPr>
        <w:t>COLONES)</w:t>
      </w:r>
    </w:p>
    <w:p w14:paraId="15BE4EB0"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JUSTIFICACION DEL DAÑO MORAL:</w:t>
      </w:r>
      <w:r w:rsidRPr="00E26EDE">
        <w:rPr>
          <w:rFonts w:ascii="Times New Roman" w:eastAsia="Times New Roman" w:hAnsi="Times New Roman" w:cs="Times New Roman"/>
          <w:sz w:val="24"/>
          <w:szCs w:val="24"/>
          <w:lang w:val="es-MX" w:eastAsia="es-MX"/>
        </w:rPr>
        <w:t xml:space="preserve"> Como quedo acreditado por </w:t>
      </w:r>
      <w:r w:rsidRPr="00E26EDE">
        <w:rPr>
          <w:rFonts w:ascii="Times New Roman" w:eastAsia="Times New Roman" w:hAnsi="Times New Roman" w:cs="Times New Roman"/>
          <w:b/>
          <w:bCs/>
          <w:sz w:val="24"/>
          <w:szCs w:val="24"/>
          <w:lang w:val="es-MX" w:eastAsia="es-MX"/>
        </w:rPr>
        <w:t>La Sala Constitucional</w:t>
      </w:r>
      <w:r w:rsidRPr="00E26EDE">
        <w:rPr>
          <w:rFonts w:ascii="Times New Roman" w:eastAsia="Times New Roman" w:hAnsi="Times New Roman" w:cs="Times New Roman"/>
          <w:sz w:val="24"/>
          <w:szCs w:val="24"/>
          <w:lang w:val="es-MX" w:eastAsia="es-MX"/>
        </w:rPr>
        <w:t xml:space="preserve">, dando lugar a la sentencia que sirve de base para la presente ejecución de sentencia </w:t>
      </w:r>
      <w:r w:rsidRPr="00E26EDE">
        <w:rPr>
          <w:rFonts w:ascii="Times New Roman" w:eastAsia="Times New Roman" w:hAnsi="Times New Roman" w:cs="Times New Roman"/>
          <w:b/>
          <w:bCs/>
          <w:sz w:val="24"/>
          <w:szCs w:val="24"/>
          <w:lang w:val="es-MX" w:eastAsia="es-MX"/>
        </w:rPr>
        <w:t>y lo cual se hace ver en el hecho cuarto de la presente demanda</w:t>
      </w:r>
      <w:r w:rsidRPr="00E26EDE">
        <w:rPr>
          <w:rFonts w:ascii="Times New Roman" w:eastAsia="Times New Roman" w:hAnsi="Times New Roman" w:cs="Times New Roman"/>
          <w:sz w:val="24"/>
          <w:szCs w:val="24"/>
          <w:lang w:val="es-MX" w:eastAsia="es-MX"/>
        </w:rPr>
        <w:t>, además de estar expreso en el recurso de amparo adjunto,</w:t>
      </w:r>
      <w:r w:rsidRPr="00E26EDE">
        <w:rPr>
          <w:rFonts w:ascii="Times New Roman" w:eastAsia="Times New Roman" w:hAnsi="Times New Roman" w:cs="Times New Roman"/>
          <w:b/>
          <w:bCs/>
          <w:sz w:val="24"/>
          <w:szCs w:val="24"/>
          <w:lang w:val="es-MX" w:eastAsia="es-MX"/>
        </w:rPr>
        <w:t xml:space="preserve"> </w:t>
      </w:r>
      <w:r w:rsidRPr="00E26EDE">
        <w:rPr>
          <w:rFonts w:ascii="Times New Roman" w:eastAsia="Times New Roman" w:hAnsi="Times New Roman" w:cs="Times New Roman"/>
          <w:sz w:val="24"/>
          <w:szCs w:val="24"/>
          <w:lang w:val="es-MX" w:eastAsia="es-MX"/>
        </w:rPr>
        <w:t xml:space="preserve">La amparada ha sufrido dolor físico y deterioro progresivo de su condición </w:t>
      </w:r>
      <w:proofErr w:type="spellStart"/>
      <w:r w:rsidRPr="00E26EDE">
        <w:rPr>
          <w:rFonts w:ascii="Times New Roman" w:eastAsia="Times New Roman" w:hAnsi="Times New Roman" w:cs="Times New Roman"/>
          <w:sz w:val="24"/>
          <w:szCs w:val="24"/>
          <w:lang w:val="es-MX" w:eastAsia="es-MX"/>
        </w:rPr>
        <w:t>dermatologica</w:t>
      </w:r>
      <w:proofErr w:type="spellEnd"/>
      <w:r w:rsidRPr="00E26EDE">
        <w:rPr>
          <w:rFonts w:ascii="Times New Roman" w:eastAsia="Times New Roman" w:hAnsi="Times New Roman" w:cs="Times New Roman"/>
          <w:sz w:val="24"/>
          <w:szCs w:val="24"/>
          <w:lang w:val="es-MX" w:eastAsia="es-MX"/>
        </w:rPr>
        <w:t xml:space="preserve">, lo que le genera angustia emocional y afecta su calidad de vida. la espera prolongada desde 2017 refleja una grave </w:t>
      </w:r>
      <w:proofErr w:type="spellStart"/>
      <w:r w:rsidRPr="00E26EDE">
        <w:rPr>
          <w:rFonts w:ascii="Times New Roman" w:eastAsia="Times New Roman" w:hAnsi="Times New Roman" w:cs="Times New Roman"/>
          <w:sz w:val="24"/>
          <w:szCs w:val="24"/>
          <w:lang w:val="es-MX" w:eastAsia="es-MX"/>
        </w:rPr>
        <w:t>desproteccion</w:t>
      </w:r>
      <w:proofErr w:type="spellEnd"/>
      <w:r w:rsidRPr="00E26EDE">
        <w:rPr>
          <w:rFonts w:ascii="Times New Roman" w:eastAsia="Times New Roman" w:hAnsi="Times New Roman" w:cs="Times New Roman"/>
          <w:sz w:val="24"/>
          <w:szCs w:val="24"/>
          <w:lang w:val="es-MX" w:eastAsia="es-MX"/>
        </w:rPr>
        <w:t xml:space="preserve"> institucional, que vulnera su derecho a la salud y su dignidad como </w:t>
      </w:r>
      <w:proofErr w:type="gramStart"/>
      <w:r w:rsidRPr="00E26EDE">
        <w:rPr>
          <w:rFonts w:ascii="Times New Roman" w:eastAsia="Times New Roman" w:hAnsi="Times New Roman" w:cs="Times New Roman"/>
          <w:sz w:val="24"/>
          <w:szCs w:val="24"/>
          <w:lang w:val="es-MX" w:eastAsia="es-MX"/>
        </w:rPr>
        <w:t>paciente .</w:t>
      </w:r>
      <w:proofErr w:type="gramEnd"/>
    </w:p>
    <w:p w14:paraId="40DD7314"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Es lógico deducir que la falta de atención atribuible exclusivamente al demandado, tuvo que provocar una afectación en el fuero interno de mi representada, y un sufrimiento producto de </w:t>
      </w:r>
      <w:r w:rsidRPr="00E26EDE">
        <w:rPr>
          <w:rFonts w:ascii="Times New Roman" w:eastAsia="Times New Roman" w:hAnsi="Times New Roman" w:cs="Times New Roman"/>
          <w:sz w:val="24"/>
          <w:szCs w:val="24"/>
          <w:lang w:val="es-MX" w:eastAsia="es-MX"/>
        </w:rPr>
        <w:lastRenderedPageBreak/>
        <w:t xml:space="preserve">la impotencia ante la dilación injustificada y no consentida de las autoridades administrativas, especialmente por cuanto se le dilataba la atención que requería, lo que es </w:t>
      </w:r>
      <w:r w:rsidRPr="00E26EDE">
        <w:rPr>
          <w:rFonts w:ascii="Times New Roman" w:eastAsia="Times New Roman" w:hAnsi="Times New Roman" w:cs="Times New Roman"/>
          <w:b/>
          <w:bCs/>
          <w:sz w:val="24"/>
          <w:szCs w:val="24"/>
          <w:lang w:val="es-MX" w:eastAsia="es-MX"/>
        </w:rPr>
        <w:t>contrario a un servicio público eficiente y de calidad</w:t>
      </w:r>
      <w:r w:rsidRPr="00E26EDE">
        <w:rPr>
          <w:rFonts w:ascii="Times New Roman" w:eastAsia="Times New Roman" w:hAnsi="Times New Roman" w:cs="Times New Roman"/>
          <w:sz w:val="24"/>
          <w:szCs w:val="24"/>
          <w:lang w:val="es-MX" w:eastAsia="es-MX"/>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E26EDE">
        <w:rPr>
          <w:rFonts w:ascii="Times New Roman" w:eastAsia="Times New Roman" w:hAnsi="Times New Roman" w:cs="Times New Roman"/>
          <w:b/>
          <w:bCs/>
          <w:sz w:val="24"/>
          <w:szCs w:val="24"/>
          <w:lang w:val="es-MX" w:eastAsia="es-MX"/>
        </w:rPr>
        <w:t>NEXO DE CAUSALIDAD</w:t>
      </w:r>
      <w:r w:rsidRPr="00E26EDE">
        <w:rPr>
          <w:rFonts w:ascii="Times New Roman" w:eastAsia="Times New Roman" w:hAnsi="Times New Roman" w:cs="Times New Roman"/>
          <w:sz w:val="24"/>
          <w:szCs w:val="24"/>
          <w:lang w:val="es-MX" w:eastAsia="es-MX"/>
        </w:rPr>
        <w:t>).</w:t>
      </w:r>
    </w:p>
    <w:p w14:paraId="0A94A880"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EN CUANTO AL FONDO:</w:t>
      </w:r>
    </w:p>
    <w:p w14:paraId="0410EF00"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Lo que se viene a liquidar ha sido reconocido en reiteradas ocasiones por la </w:t>
      </w:r>
      <w:r w:rsidRPr="00E26EDE">
        <w:rPr>
          <w:rFonts w:ascii="Times New Roman" w:eastAsia="Times New Roman" w:hAnsi="Times New Roman" w:cs="Times New Roman"/>
          <w:b/>
          <w:bCs/>
          <w:sz w:val="24"/>
          <w:szCs w:val="24"/>
          <w:lang w:val="es-MX" w:eastAsia="es-MX"/>
        </w:rPr>
        <w:t>Sala Primera de la Corte Suprema de Justicia</w:t>
      </w:r>
      <w:r w:rsidRPr="00E26EDE">
        <w:rPr>
          <w:rFonts w:ascii="Times New Roman" w:eastAsia="Times New Roman" w:hAnsi="Times New Roman" w:cs="Times New Roman"/>
          <w:sz w:val="24"/>
          <w:szCs w:val="24"/>
          <w:lang w:val="es-MX" w:eastAsia="es-MX"/>
        </w:rPr>
        <w:t xml:space="preserve">, jurisprudencia voto: </w:t>
      </w:r>
      <w:r w:rsidRPr="00E26EDE">
        <w:rPr>
          <w:rFonts w:ascii="Times New Roman" w:eastAsia="Times New Roman" w:hAnsi="Times New Roman" w:cs="Times New Roman"/>
          <w:b/>
          <w:bCs/>
          <w:sz w:val="24"/>
          <w:szCs w:val="24"/>
          <w:lang w:val="es-MX" w:eastAsia="es-MX"/>
        </w:rPr>
        <w:t>370-03</w:t>
      </w:r>
    </w:p>
    <w:p w14:paraId="18AD84D4"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i/>
          <w:iCs/>
          <w:sz w:val="24"/>
          <w:szCs w:val="24"/>
          <w:lang w:val="es-MX" w:eastAsia="es-MX"/>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14:paraId="53CD8AD6"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i/>
          <w:iCs/>
          <w:sz w:val="24"/>
          <w:szCs w:val="24"/>
          <w:lang w:val="es-MX" w:eastAsia="es-MX"/>
        </w:rPr>
        <w:t xml:space="preserve"> "...basta, en algunas ocasiones, con la realización del hecho culposo para que del mismo surja el daño, conforme a la prudente apreciación de los Jueces de mérito, cuando le es dable inferir el daño con fundamento en la prueba de indicios" (Sentencia </w:t>
      </w:r>
      <w:proofErr w:type="spellStart"/>
      <w:r w:rsidRPr="00E26EDE">
        <w:rPr>
          <w:rFonts w:ascii="Times New Roman" w:eastAsia="Times New Roman" w:hAnsi="Times New Roman" w:cs="Times New Roman"/>
          <w:i/>
          <w:iCs/>
          <w:sz w:val="24"/>
          <w:szCs w:val="24"/>
          <w:lang w:val="es-MX" w:eastAsia="es-MX"/>
        </w:rPr>
        <w:t>N°</w:t>
      </w:r>
      <w:proofErr w:type="spellEnd"/>
      <w:r w:rsidRPr="00E26EDE">
        <w:rPr>
          <w:rFonts w:ascii="Times New Roman" w:eastAsia="Times New Roman" w:hAnsi="Times New Roman" w:cs="Times New Roman"/>
          <w:i/>
          <w:iCs/>
          <w:sz w:val="24"/>
          <w:szCs w:val="24"/>
          <w:lang w:val="es-MX" w:eastAsia="es-MX"/>
        </w:rPr>
        <w:t xml:space="preserve"> 114 de las 16:00 </w:t>
      </w:r>
      <w:proofErr w:type="spellStart"/>
      <w:r w:rsidRPr="00E26EDE">
        <w:rPr>
          <w:rFonts w:ascii="Times New Roman" w:eastAsia="Times New Roman" w:hAnsi="Times New Roman" w:cs="Times New Roman"/>
          <w:i/>
          <w:iCs/>
          <w:sz w:val="24"/>
          <w:szCs w:val="24"/>
          <w:lang w:val="es-MX" w:eastAsia="es-MX"/>
        </w:rPr>
        <w:t>hrs</w:t>
      </w:r>
      <w:proofErr w:type="spellEnd"/>
      <w:r w:rsidRPr="00E26EDE">
        <w:rPr>
          <w:rFonts w:ascii="Times New Roman" w:eastAsia="Times New Roman" w:hAnsi="Times New Roman" w:cs="Times New Roman"/>
          <w:i/>
          <w:iCs/>
          <w:sz w:val="24"/>
          <w:szCs w:val="24"/>
          <w:lang w:val="es-MX" w:eastAsia="es-MX"/>
        </w:rPr>
        <w:t xml:space="preserve"> del 2 de noviembre de 1979” </w:t>
      </w:r>
    </w:p>
    <w:p w14:paraId="0F541B12"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3º </w:t>
      </w:r>
      <w:r w:rsidRPr="00E26EDE">
        <w:rPr>
          <w:rFonts w:ascii="Times New Roman" w:eastAsia="Times New Roman" w:hAnsi="Times New Roman" w:cs="Times New Roman"/>
          <w:b/>
          <w:bCs/>
          <w:sz w:val="24"/>
          <w:szCs w:val="24"/>
          <w:lang w:val="es-MX" w:eastAsia="es-MX"/>
        </w:rPr>
        <w:t>Costas personales</w:t>
      </w:r>
      <w:r w:rsidRPr="00E26EDE">
        <w:rPr>
          <w:rFonts w:ascii="Times New Roman" w:eastAsia="Times New Roman" w:hAnsi="Times New Roman" w:cs="Times New Roman"/>
          <w:sz w:val="24"/>
          <w:szCs w:val="24"/>
          <w:lang w:val="es-MX" w:eastAsia="es-MX"/>
        </w:rPr>
        <w:t>: ¢121,000ºº (</w:t>
      </w:r>
      <w:r w:rsidRPr="00E26EDE">
        <w:rPr>
          <w:rFonts w:ascii="Times New Roman" w:eastAsia="Times New Roman" w:hAnsi="Times New Roman" w:cs="Times New Roman"/>
          <w:b/>
          <w:bCs/>
          <w:sz w:val="24"/>
          <w:szCs w:val="24"/>
          <w:lang w:val="es-MX" w:eastAsia="es-MX"/>
        </w:rPr>
        <w:t>CIENTO VEINTIUN MIL COLONES</w:t>
      </w:r>
      <w:r w:rsidRPr="00E26EDE">
        <w:rPr>
          <w:rFonts w:ascii="Times New Roman" w:eastAsia="Times New Roman" w:hAnsi="Times New Roman" w:cs="Times New Roman"/>
          <w:sz w:val="24"/>
          <w:szCs w:val="24"/>
          <w:lang w:val="es-MX" w:eastAsia="es-MX"/>
        </w:rPr>
        <w:t>)  </w:t>
      </w:r>
      <w:r w:rsidRPr="00E26EDE">
        <w:rPr>
          <w:rFonts w:ascii="Times New Roman" w:eastAsia="Times New Roman" w:hAnsi="Times New Roman" w:cs="Times New Roman"/>
          <w:b/>
          <w:bCs/>
          <w:sz w:val="24"/>
          <w:szCs w:val="24"/>
          <w:lang w:val="es-MX" w:eastAsia="es-MX"/>
        </w:rPr>
        <w:t>Es requisito esencial el patrocinio letrado para acudir al Juzgado Contencioso Administrativo</w:t>
      </w:r>
      <w:r w:rsidRPr="00E26EDE">
        <w:rPr>
          <w:rFonts w:ascii="Times New Roman" w:eastAsia="Times New Roman" w:hAnsi="Times New Roman" w:cs="Times New Roman"/>
          <w:sz w:val="24"/>
          <w:szCs w:val="24"/>
          <w:lang w:val="es-MX" w:eastAsia="es-MX"/>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14:paraId="289F4786"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ESTIMACIÓN:</w:t>
      </w:r>
      <w:r w:rsidRPr="00E26EDE">
        <w:rPr>
          <w:rFonts w:ascii="Times New Roman" w:eastAsia="Times New Roman" w:hAnsi="Times New Roman" w:cs="Times New Roman"/>
          <w:sz w:val="24"/>
          <w:szCs w:val="24"/>
          <w:lang w:val="es-MX" w:eastAsia="es-MX"/>
        </w:rPr>
        <w:t xml:space="preserve"> ¢ </w:t>
      </w:r>
      <w:r w:rsidRPr="00E26EDE">
        <w:rPr>
          <w:rFonts w:ascii="Times New Roman" w:eastAsia="Times New Roman" w:hAnsi="Times New Roman" w:cs="Times New Roman"/>
          <w:b/>
          <w:bCs/>
          <w:sz w:val="24"/>
          <w:szCs w:val="24"/>
          <w:lang w:val="es-MX" w:eastAsia="es-MX"/>
        </w:rPr>
        <w:t>902500</w:t>
      </w:r>
      <w:r w:rsidRPr="00E26EDE">
        <w:rPr>
          <w:rFonts w:ascii="Times New Roman" w:eastAsia="Times New Roman" w:hAnsi="Times New Roman" w:cs="Times New Roman"/>
          <w:sz w:val="24"/>
          <w:szCs w:val="24"/>
          <w:lang w:val="es-MX" w:eastAsia="es-MX"/>
        </w:rPr>
        <w:t>°° (</w:t>
      </w:r>
      <w:r w:rsidRPr="00E26EDE">
        <w:rPr>
          <w:rFonts w:ascii="Times New Roman" w:eastAsia="Times New Roman" w:hAnsi="Times New Roman" w:cs="Times New Roman"/>
          <w:b/>
          <w:bCs/>
          <w:caps/>
          <w:sz w:val="24"/>
          <w:szCs w:val="24"/>
          <w:lang w:val="es-MX" w:eastAsia="es-MX"/>
        </w:rPr>
        <w:t xml:space="preserve">NOVECIENTOS DOS MIL QUINIENTOS </w:t>
      </w:r>
      <w:r w:rsidRPr="00E26EDE">
        <w:rPr>
          <w:rFonts w:ascii="Times New Roman" w:eastAsia="Times New Roman" w:hAnsi="Times New Roman" w:cs="Times New Roman"/>
          <w:b/>
          <w:bCs/>
          <w:sz w:val="24"/>
          <w:szCs w:val="24"/>
          <w:lang w:val="es-MX" w:eastAsia="es-MX"/>
        </w:rPr>
        <w:t>COLONES</w:t>
      </w:r>
      <w:r w:rsidRPr="00E26EDE">
        <w:rPr>
          <w:rFonts w:ascii="Times New Roman" w:eastAsia="Times New Roman" w:hAnsi="Times New Roman" w:cs="Times New Roman"/>
          <w:sz w:val="24"/>
          <w:szCs w:val="24"/>
          <w:lang w:val="es-MX" w:eastAsia="es-MX"/>
        </w:rPr>
        <w:t>)</w:t>
      </w:r>
    </w:p>
    <w:p w14:paraId="0187AC30"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PRUEBA:</w:t>
      </w:r>
    </w:p>
    <w:p w14:paraId="4CE54C02" w14:textId="77777777" w:rsidR="00E26EDE" w:rsidRPr="00E26EDE" w:rsidRDefault="00E26EDE" w:rsidP="00E26EDE">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Se aporta como prueba la declaratoria </w:t>
      </w:r>
      <w:r w:rsidRPr="00E26EDE">
        <w:rPr>
          <w:rFonts w:ascii="Times New Roman" w:eastAsia="Times New Roman" w:hAnsi="Times New Roman" w:cs="Times New Roman"/>
          <w:b/>
          <w:bCs/>
          <w:sz w:val="24"/>
          <w:szCs w:val="24"/>
          <w:lang w:val="es-MX" w:eastAsia="es-MX"/>
        </w:rPr>
        <w:t>CON LUGAR</w:t>
      </w:r>
      <w:r w:rsidRPr="00E26EDE">
        <w:rPr>
          <w:rFonts w:ascii="Times New Roman" w:eastAsia="Times New Roman" w:hAnsi="Times New Roman" w:cs="Times New Roman"/>
          <w:sz w:val="24"/>
          <w:szCs w:val="24"/>
          <w:lang w:val="es-MX" w:eastAsia="es-MX"/>
        </w:rPr>
        <w:t xml:space="preserve">, del recurso interpuesto, la ejecutoria de la resolución número </w:t>
      </w:r>
      <w:r w:rsidRPr="00E26EDE">
        <w:rPr>
          <w:rFonts w:ascii="Times New Roman" w:eastAsia="Times New Roman" w:hAnsi="Times New Roman" w:cs="Times New Roman"/>
          <w:b/>
          <w:bCs/>
          <w:caps/>
          <w:sz w:val="24"/>
          <w:szCs w:val="24"/>
          <w:lang w:val="es-MX" w:eastAsia="es-MX"/>
        </w:rPr>
        <w:t>2022026042</w:t>
      </w:r>
      <w:r w:rsidRPr="00E26EDE">
        <w:rPr>
          <w:rFonts w:ascii="Times New Roman" w:eastAsia="Times New Roman" w:hAnsi="Times New Roman" w:cs="Times New Roman"/>
          <w:b/>
          <w:bCs/>
          <w:sz w:val="24"/>
          <w:szCs w:val="24"/>
          <w:lang w:val="es-MX" w:eastAsia="es-MX"/>
        </w:rPr>
        <w:t xml:space="preserve">, </w:t>
      </w:r>
      <w:r w:rsidRPr="00E26EDE">
        <w:rPr>
          <w:rFonts w:ascii="Times New Roman" w:eastAsia="Times New Roman" w:hAnsi="Times New Roman" w:cs="Times New Roman"/>
          <w:sz w:val="24"/>
          <w:szCs w:val="24"/>
          <w:lang w:val="es-MX" w:eastAsia="es-MX"/>
        </w:rPr>
        <w:t xml:space="preserve">de </w:t>
      </w:r>
      <w:r w:rsidRPr="00E26EDE">
        <w:rPr>
          <w:rFonts w:ascii="Times New Roman" w:eastAsia="Times New Roman" w:hAnsi="Times New Roman" w:cs="Times New Roman"/>
          <w:b/>
          <w:bCs/>
          <w:sz w:val="24"/>
          <w:szCs w:val="24"/>
          <w:lang w:val="es-MX" w:eastAsia="es-MX"/>
        </w:rPr>
        <w:t>La Sala Constitucional de la Corte Suprema de Justicia</w:t>
      </w:r>
      <w:r w:rsidRPr="00E26EDE">
        <w:rPr>
          <w:rFonts w:ascii="Times New Roman" w:eastAsia="Times New Roman" w:hAnsi="Times New Roman" w:cs="Times New Roman"/>
          <w:sz w:val="24"/>
          <w:szCs w:val="24"/>
          <w:lang w:val="es-MX" w:eastAsia="es-MX"/>
        </w:rPr>
        <w:t>, reuniendo todos los requisitos dispuestos en el Código Procesal Civil vigente, el cual fue dado con lugar tomando en cuenta los hechos indicados en este y que se detallan en el hecho cuarto de la presente demanda.</w:t>
      </w:r>
    </w:p>
    <w:p w14:paraId="13A1C6C4" w14:textId="77777777" w:rsidR="00E26EDE" w:rsidRPr="00E26EDE" w:rsidRDefault="00E26EDE" w:rsidP="00E26EDE">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lastRenderedPageBreak/>
        <w:t>Se adjunta Recurso de Amparo presentado en el que se ruega por atención y el cese de la afectación a la salud y suplica por una mejor calidad de vida, lo cual se hace ver en el hecho cuarto supra.</w:t>
      </w:r>
    </w:p>
    <w:p w14:paraId="40530A92" w14:textId="77777777" w:rsidR="00E26EDE" w:rsidRPr="00E26EDE" w:rsidRDefault="00E26EDE" w:rsidP="00E26EDE">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Poder especial judicial a nombre del actor ejecutante.</w:t>
      </w:r>
    </w:p>
    <w:p w14:paraId="4CC953D0" w14:textId="77777777" w:rsidR="00E26EDE" w:rsidRPr="00E26EDE" w:rsidRDefault="00E26EDE" w:rsidP="00E26EDE">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Prueba documental también aportada al Recurso de Amparo lo que fue valorado por el Alto Tribunal Constitucional.</w:t>
      </w:r>
    </w:p>
    <w:p w14:paraId="62A1250F"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CUESTIONES DE TRÁMITE: NO CONCILIACIÓN y RENUNCIAS:</w:t>
      </w:r>
    </w:p>
    <w:p w14:paraId="5B1789C3"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14:paraId="310CEB76"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PETITORIAS:</w:t>
      </w:r>
    </w:p>
    <w:p w14:paraId="57B1DDBD" w14:textId="77777777" w:rsidR="00E26EDE" w:rsidRPr="00E26EDE" w:rsidRDefault="00E26EDE" w:rsidP="00E26ED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Que se sirva dar el correspondiente trámite a esta Ejecución de Sentencia Constitucional.</w:t>
      </w:r>
    </w:p>
    <w:p w14:paraId="5D948DA0" w14:textId="77777777" w:rsidR="00E26EDE" w:rsidRPr="00E26EDE" w:rsidRDefault="00E26EDE" w:rsidP="00E26ED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Que se apruebe en todas sus partes lo presentado.</w:t>
      </w:r>
    </w:p>
    <w:p w14:paraId="270A1788" w14:textId="77777777" w:rsidR="00E26EDE" w:rsidRPr="00E26EDE" w:rsidRDefault="00E26EDE" w:rsidP="00E26ED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Siendo que para ejecutar la presente se deben cancelar honorarios legales, los cuales no deberían correr por cuenta del recurrente ya que es </w:t>
      </w:r>
      <w:r w:rsidRPr="00E26EDE">
        <w:rPr>
          <w:rFonts w:ascii="Times New Roman" w:eastAsia="Times New Roman" w:hAnsi="Times New Roman" w:cs="Times New Roman"/>
          <w:b/>
          <w:bCs/>
          <w:sz w:val="24"/>
          <w:szCs w:val="24"/>
          <w:lang w:val="es-MX" w:eastAsia="es-MX"/>
        </w:rPr>
        <w:t>mi cliente el afectado por la no atención y es la parte débil en el presente caso</w:t>
      </w:r>
      <w:r w:rsidRPr="00E26EDE">
        <w:rPr>
          <w:rFonts w:ascii="Times New Roman" w:eastAsia="Times New Roman" w:hAnsi="Times New Roman" w:cs="Times New Roman"/>
          <w:sz w:val="24"/>
          <w:szCs w:val="24"/>
          <w:lang w:val="es-MX" w:eastAsia="es-MX"/>
        </w:rPr>
        <w:t>, el cliente solicita queden fijados los honorarios de abogado para que a su vez se reconozcan como costas personales de la presente acción judicial.</w:t>
      </w:r>
    </w:p>
    <w:p w14:paraId="49357F2B" w14:textId="77777777" w:rsidR="00E26EDE" w:rsidRPr="00E26EDE" w:rsidRDefault="00E26EDE" w:rsidP="00E26ED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Se valore lo indicado en el hecho cuarto de la presente demanda y que se indique en sentencia que el demandado debe pagar el monto solicitado por daño moral subjetivo indicado en favor de SERVITA BALTODANO SOLORZANO por la afectación demostrada tanto en el recurso de amparo como en el hecho cuarto de la presente debido a causa de la no atención debida, mi representada tuvo que soportar dolor, angustia, desesperación, molestia y menoscabo en su calidad de vida.</w:t>
      </w:r>
    </w:p>
    <w:p w14:paraId="245C6865" w14:textId="77777777" w:rsidR="00E26EDE" w:rsidRPr="00E26EDE" w:rsidRDefault="00E26EDE" w:rsidP="00E26ED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Que se indique en sentencia que el demandado debe pagar los intereses legales sobre la totalidad de los montos hasta su efectivo desembolso.</w:t>
      </w:r>
    </w:p>
    <w:p w14:paraId="081DA105" w14:textId="77777777" w:rsidR="00E26EDE" w:rsidRPr="00E26EDE" w:rsidRDefault="00E26EDE" w:rsidP="00E26EDE">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 xml:space="preserve">Siendo que tanto la presentación del Recurso de Amparo como de la presente ejecución de sentencia, se está llevando bajo  representación legal y que </w:t>
      </w:r>
      <w:r w:rsidRPr="00E26EDE">
        <w:rPr>
          <w:rFonts w:ascii="Times New Roman" w:eastAsia="Times New Roman" w:hAnsi="Times New Roman" w:cs="Times New Roman"/>
          <w:b/>
          <w:bCs/>
          <w:sz w:val="24"/>
          <w:szCs w:val="24"/>
          <w:lang w:val="es-MX" w:eastAsia="es-MX"/>
        </w:rPr>
        <w:t xml:space="preserve">según manifestación expresa en Poder Especial Judicial, </w:t>
      </w:r>
      <w:r w:rsidRPr="00E26EDE">
        <w:rPr>
          <w:rFonts w:ascii="Times New Roman" w:eastAsia="Times New Roman" w:hAnsi="Times New Roman" w:cs="Times New Roman"/>
          <w:sz w:val="24"/>
          <w:szCs w:val="24"/>
          <w:lang w:val="es-MX" w:eastAsia="es-MX"/>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14:paraId="73B6E460"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p>
    <w:p w14:paraId="4A64337B"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lastRenderedPageBreak/>
        <w:t>DERECHO:</w:t>
      </w:r>
    </w:p>
    <w:p w14:paraId="0117D239"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sz w:val="24"/>
          <w:szCs w:val="24"/>
          <w:lang w:val="es-MX" w:eastAsia="es-MX"/>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14:paraId="09E894B3" w14:textId="77777777" w:rsidR="00E26EDE" w:rsidRPr="00E26EDE" w:rsidRDefault="00E26EDE" w:rsidP="00E26EDE">
      <w:pPr>
        <w:spacing w:before="100" w:beforeAutospacing="1" w:after="100" w:afterAutospacing="1" w:line="240" w:lineRule="auto"/>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Adjunto entero de timbres de abogado para demanda 1.200 colones más 275 colones para poder especial, 150 colones archivo, 125 colones fiscal, (</w:t>
      </w:r>
      <w:r w:rsidRPr="00E26EDE">
        <w:rPr>
          <w:rFonts w:ascii="Times New Roman" w:eastAsia="Times New Roman" w:hAnsi="Times New Roman" w:cs="Times New Roman"/>
          <w:sz w:val="24"/>
          <w:szCs w:val="24"/>
          <w:lang w:val="es-MX" w:eastAsia="es-MX"/>
        </w:rPr>
        <w:t>nótese en el apartado "</w:t>
      </w:r>
      <w:r w:rsidRPr="00E26EDE">
        <w:rPr>
          <w:rFonts w:ascii="Times New Roman" w:eastAsia="Times New Roman" w:hAnsi="Times New Roman" w:cs="Times New Roman"/>
          <w:b/>
          <w:bCs/>
          <w:sz w:val="24"/>
          <w:szCs w:val="24"/>
          <w:lang w:val="es-MX" w:eastAsia="es-MX"/>
        </w:rPr>
        <w:t>Boleta de Seguridad</w:t>
      </w:r>
      <w:r w:rsidRPr="00E26EDE">
        <w:rPr>
          <w:rFonts w:ascii="Times New Roman" w:eastAsia="Times New Roman" w:hAnsi="Times New Roman" w:cs="Times New Roman"/>
          <w:sz w:val="24"/>
          <w:szCs w:val="24"/>
          <w:lang w:val="es-MX" w:eastAsia="es-MX"/>
        </w:rPr>
        <w:t>" de los timbres </w:t>
      </w:r>
      <w:r w:rsidRPr="00E26EDE">
        <w:rPr>
          <w:rFonts w:ascii="Times New Roman" w:eastAsia="Times New Roman" w:hAnsi="Times New Roman" w:cs="Times New Roman"/>
          <w:b/>
          <w:bCs/>
          <w:sz w:val="24"/>
          <w:szCs w:val="24"/>
          <w:lang w:val="es-MX" w:eastAsia="es-MX"/>
        </w:rPr>
        <w:t>el número de resolución/expediente que se viene a ejecutar</w:t>
      </w:r>
      <w:r w:rsidRPr="00E26EDE">
        <w:rPr>
          <w:rFonts w:ascii="Times New Roman" w:eastAsia="Times New Roman" w:hAnsi="Times New Roman" w:cs="Times New Roman"/>
          <w:sz w:val="24"/>
          <w:szCs w:val="24"/>
          <w:lang w:val="es-MX" w:eastAsia="es-MX"/>
        </w:rPr>
        <w:t> con lo que se cumple el requisito de que los timbres sean únicos y pagados para este proceso exclusivamente</w:t>
      </w:r>
      <w:r w:rsidRPr="00E26EDE">
        <w:rPr>
          <w:rFonts w:ascii="Times New Roman" w:eastAsia="Times New Roman" w:hAnsi="Times New Roman" w:cs="Times New Roman"/>
          <w:b/>
          <w:bCs/>
          <w:sz w:val="24"/>
          <w:szCs w:val="24"/>
          <w:lang w:val="es-MX" w:eastAsia="es-MX"/>
        </w:rPr>
        <w:t>.)</w:t>
      </w:r>
    </w:p>
    <w:p w14:paraId="3A9D4F27" w14:textId="77777777" w:rsidR="00E26EDE" w:rsidRPr="00E26EDE" w:rsidRDefault="00E26EDE" w:rsidP="00E26EDE">
      <w:pPr>
        <w:spacing w:before="100" w:beforeAutospacing="1" w:after="100" w:afterAutospacing="1" w:line="240" w:lineRule="auto"/>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NOTIFICACIONES: Las recibiré al correo</w:t>
      </w:r>
      <w:r w:rsidRPr="00E26EDE">
        <w:rPr>
          <w:rFonts w:ascii="Times New Roman" w:eastAsia="Times New Roman" w:hAnsi="Times New Roman" w:cs="Times New Roman"/>
          <w:sz w:val="24"/>
          <w:szCs w:val="24"/>
          <w:lang w:val="es-MX" w:eastAsia="es-MX"/>
        </w:rPr>
        <w:t> </w:t>
      </w:r>
      <w:hyperlink r:id="rId7" w:history="1">
        <w:r w:rsidRPr="00E26EDE">
          <w:rPr>
            <w:rFonts w:ascii="Times New Roman" w:eastAsia="Times New Roman" w:hAnsi="Times New Roman" w:cs="Times New Roman"/>
            <w:color w:val="0000FF"/>
            <w:sz w:val="24"/>
            <w:szCs w:val="24"/>
            <w:u w:val="single"/>
            <w:lang w:val="es-MX" w:eastAsia="es-MX"/>
          </w:rPr>
          <w:t>notificaciones@crderecho.com</w:t>
        </w:r>
      </w:hyperlink>
      <w:r w:rsidRPr="00E26EDE">
        <w:rPr>
          <w:rFonts w:ascii="Times New Roman" w:eastAsia="Times New Roman" w:hAnsi="Times New Roman" w:cs="Times New Roman"/>
          <w:sz w:val="24"/>
          <w:szCs w:val="24"/>
          <w:lang w:val="es-MX" w:eastAsia="es-MX"/>
        </w:rPr>
        <w:t xml:space="preserve"> mismo que se encuentra debidamente autorizado en el Poder Judicial</w:t>
      </w:r>
    </w:p>
    <w:p w14:paraId="3FF24C05" w14:textId="77777777" w:rsidR="00E26EDE" w:rsidRPr="00E26EDE" w:rsidRDefault="00E26EDE" w:rsidP="00E26EDE">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E26EDE">
        <w:rPr>
          <w:rFonts w:ascii="Times New Roman" w:eastAsia="Times New Roman" w:hAnsi="Times New Roman" w:cs="Times New Roman"/>
          <w:b/>
          <w:bCs/>
          <w:sz w:val="24"/>
          <w:szCs w:val="24"/>
          <w:lang w:val="es-MX" w:eastAsia="es-MX"/>
        </w:rPr>
        <w:t>ABOGADO DIRECTOR</w:t>
      </w:r>
      <w:r w:rsidRPr="00E26EDE">
        <w:rPr>
          <w:rFonts w:ascii="Times New Roman" w:eastAsia="Times New Roman" w:hAnsi="Times New Roman" w:cs="Times New Roman"/>
          <w:sz w:val="24"/>
          <w:szCs w:val="24"/>
          <w:lang w:val="es-MX" w:eastAsia="es-MX"/>
        </w:rPr>
        <w:t xml:space="preserve">: </w:t>
      </w:r>
      <w:proofErr w:type="spellStart"/>
      <w:r w:rsidRPr="00E26EDE">
        <w:rPr>
          <w:rFonts w:ascii="Times New Roman" w:eastAsia="Times New Roman" w:hAnsi="Times New Roman" w:cs="Times New Roman"/>
          <w:sz w:val="24"/>
          <w:szCs w:val="24"/>
          <w:lang w:val="es-MX" w:eastAsia="es-MX"/>
        </w:rPr>
        <w:t>Lic</w:t>
      </w:r>
      <w:proofErr w:type="spellEnd"/>
      <w:r w:rsidRPr="00E26EDE">
        <w:rPr>
          <w:rFonts w:ascii="Times New Roman" w:eastAsia="Times New Roman" w:hAnsi="Times New Roman" w:cs="Times New Roman"/>
          <w:sz w:val="24"/>
          <w:szCs w:val="24"/>
          <w:lang w:val="es-MX" w:eastAsia="es-MX"/>
        </w:rPr>
        <w:t xml:space="preserve"> Henry </w:t>
      </w:r>
      <w:proofErr w:type="spellStart"/>
      <w:r w:rsidRPr="00E26EDE">
        <w:rPr>
          <w:rFonts w:ascii="Times New Roman" w:eastAsia="Times New Roman" w:hAnsi="Times New Roman" w:cs="Times New Roman"/>
          <w:sz w:val="24"/>
          <w:szCs w:val="24"/>
          <w:lang w:val="es-MX" w:eastAsia="es-MX"/>
        </w:rPr>
        <w:t>Rodriguez</w:t>
      </w:r>
      <w:proofErr w:type="spellEnd"/>
      <w:r w:rsidRPr="00E26EDE">
        <w:rPr>
          <w:rFonts w:ascii="Times New Roman" w:eastAsia="Times New Roman" w:hAnsi="Times New Roman" w:cs="Times New Roman"/>
          <w:sz w:val="24"/>
          <w:szCs w:val="24"/>
          <w:lang w:val="es-MX" w:eastAsia="es-MX"/>
        </w:rPr>
        <w:t xml:space="preserve"> R, de calidades supra indicadas.</w:t>
      </w:r>
    </w:p>
    <w:p w14:paraId="149D0630" w14:textId="41EEE497" w:rsidR="00BC005B" w:rsidRPr="001636EA" w:rsidRDefault="00BC005B" w:rsidP="001D0155"/>
    <w:sectPr w:rsidR="00BC005B" w:rsidRPr="001636EA">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FD796" w14:textId="77777777" w:rsidR="00D77F87" w:rsidRDefault="00D77F87" w:rsidP="00AF38A8">
      <w:pPr>
        <w:spacing w:after="0" w:line="240" w:lineRule="auto"/>
      </w:pPr>
      <w:r>
        <w:separator/>
      </w:r>
    </w:p>
  </w:endnote>
  <w:endnote w:type="continuationSeparator" w:id="0">
    <w:p w14:paraId="1678EF2C" w14:textId="77777777" w:rsidR="00D77F87" w:rsidRDefault="00D77F87"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038EA" w14:textId="77777777" w:rsidR="00D77F87" w:rsidRDefault="00D77F87" w:rsidP="00AF38A8">
      <w:pPr>
        <w:spacing w:after="0" w:line="240" w:lineRule="auto"/>
      </w:pPr>
      <w:r>
        <w:separator/>
      </w:r>
    </w:p>
  </w:footnote>
  <w:footnote w:type="continuationSeparator" w:id="0">
    <w:p w14:paraId="76F5CCE1" w14:textId="77777777" w:rsidR="00D77F87" w:rsidRDefault="00D77F87"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6666DA"/>
    <w:multiLevelType w:val="multilevel"/>
    <w:tmpl w:val="1BFC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FA5E53"/>
    <w:multiLevelType w:val="multilevel"/>
    <w:tmpl w:val="B922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BA117C"/>
    <w:multiLevelType w:val="multilevel"/>
    <w:tmpl w:val="D55E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87701"/>
    <w:multiLevelType w:val="multilevel"/>
    <w:tmpl w:val="4E604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D230E1"/>
    <w:multiLevelType w:val="multilevel"/>
    <w:tmpl w:val="E042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D66C0"/>
    <w:multiLevelType w:val="hybridMultilevel"/>
    <w:tmpl w:val="F91ADCF4"/>
    <w:lvl w:ilvl="0" w:tplc="AA6C8EE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767F54"/>
    <w:multiLevelType w:val="multilevel"/>
    <w:tmpl w:val="199E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62294C"/>
    <w:multiLevelType w:val="hybridMultilevel"/>
    <w:tmpl w:val="3A2C2086"/>
    <w:lvl w:ilvl="0" w:tplc="14A8BE9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B76BBF"/>
    <w:multiLevelType w:val="multilevel"/>
    <w:tmpl w:val="9DA4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5941D5"/>
    <w:multiLevelType w:val="multilevel"/>
    <w:tmpl w:val="8CE6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42"/>
  </w:num>
  <w:num w:numId="2" w16cid:durableId="232084859">
    <w:abstractNumId w:val="4"/>
  </w:num>
  <w:num w:numId="3" w16cid:durableId="953025542">
    <w:abstractNumId w:val="36"/>
  </w:num>
  <w:num w:numId="4" w16cid:durableId="818500783">
    <w:abstractNumId w:val="7"/>
  </w:num>
  <w:num w:numId="5" w16cid:durableId="1433431194">
    <w:abstractNumId w:val="23"/>
  </w:num>
  <w:num w:numId="6" w16cid:durableId="665791544">
    <w:abstractNumId w:val="33"/>
  </w:num>
  <w:num w:numId="7" w16cid:durableId="2001617833">
    <w:abstractNumId w:val="0"/>
  </w:num>
  <w:num w:numId="8" w16cid:durableId="1042246788">
    <w:abstractNumId w:val="37"/>
  </w:num>
  <w:num w:numId="9" w16cid:durableId="1055618831">
    <w:abstractNumId w:val="18"/>
  </w:num>
  <w:num w:numId="10" w16cid:durableId="1967931260">
    <w:abstractNumId w:val="21"/>
  </w:num>
  <w:num w:numId="11" w16cid:durableId="2066950093">
    <w:abstractNumId w:val="35"/>
  </w:num>
  <w:num w:numId="12" w16cid:durableId="238636840">
    <w:abstractNumId w:val="2"/>
  </w:num>
  <w:num w:numId="13" w16cid:durableId="64257925">
    <w:abstractNumId w:val="39"/>
  </w:num>
  <w:num w:numId="14" w16cid:durableId="633877871">
    <w:abstractNumId w:val="28"/>
  </w:num>
  <w:num w:numId="15" w16cid:durableId="924143540">
    <w:abstractNumId w:val="16"/>
  </w:num>
  <w:num w:numId="16" w16cid:durableId="345908340">
    <w:abstractNumId w:val="22"/>
  </w:num>
  <w:num w:numId="17" w16cid:durableId="2018803499">
    <w:abstractNumId w:val="11"/>
  </w:num>
  <w:num w:numId="18" w16cid:durableId="939415611">
    <w:abstractNumId w:val="25"/>
  </w:num>
  <w:num w:numId="19" w16cid:durableId="1290553201">
    <w:abstractNumId w:val="30"/>
  </w:num>
  <w:num w:numId="20" w16cid:durableId="583151744">
    <w:abstractNumId w:val="40"/>
  </w:num>
  <w:num w:numId="21" w16cid:durableId="1982734230">
    <w:abstractNumId w:val="17"/>
  </w:num>
  <w:num w:numId="22" w16cid:durableId="1549031155">
    <w:abstractNumId w:val="12"/>
  </w:num>
  <w:num w:numId="23" w16cid:durableId="1198541972">
    <w:abstractNumId w:val="43"/>
  </w:num>
  <w:num w:numId="24" w16cid:durableId="1294142432">
    <w:abstractNumId w:val="34"/>
  </w:num>
  <w:num w:numId="25" w16cid:durableId="86734233">
    <w:abstractNumId w:val="38"/>
  </w:num>
  <w:num w:numId="26" w16cid:durableId="2025591990">
    <w:abstractNumId w:val="1"/>
  </w:num>
  <w:num w:numId="27" w16cid:durableId="784814883">
    <w:abstractNumId w:val="10"/>
  </w:num>
  <w:num w:numId="28" w16cid:durableId="819535796">
    <w:abstractNumId w:val="6"/>
  </w:num>
  <w:num w:numId="29" w16cid:durableId="2100179676">
    <w:abstractNumId w:val="8"/>
  </w:num>
  <w:num w:numId="30" w16cid:durableId="524683842">
    <w:abstractNumId w:val="24"/>
  </w:num>
  <w:num w:numId="31" w16cid:durableId="1284072022">
    <w:abstractNumId w:val="14"/>
  </w:num>
  <w:num w:numId="32" w16cid:durableId="110051221">
    <w:abstractNumId w:val="29"/>
  </w:num>
  <w:num w:numId="33" w16cid:durableId="712002833">
    <w:abstractNumId w:val="3"/>
  </w:num>
  <w:num w:numId="34" w16cid:durableId="114521288">
    <w:abstractNumId w:val="31"/>
  </w:num>
  <w:num w:numId="35" w16cid:durableId="2058240425">
    <w:abstractNumId w:val="9"/>
  </w:num>
  <w:num w:numId="36" w16cid:durableId="1185512239">
    <w:abstractNumId w:val="15"/>
  </w:num>
  <w:num w:numId="37" w16cid:durableId="2114738664">
    <w:abstractNumId w:val="41"/>
  </w:num>
  <w:num w:numId="38" w16cid:durableId="1503468596">
    <w:abstractNumId w:val="32"/>
  </w:num>
  <w:num w:numId="39" w16cid:durableId="883372141">
    <w:abstractNumId w:val="27"/>
  </w:num>
  <w:num w:numId="40" w16cid:durableId="1221941719">
    <w:abstractNumId w:val="20"/>
  </w:num>
  <w:num w:numId="41" w16cid:durableId="663436271">
    <w:abstractNumId w:val="26"/>
  </w:num>
  <w:num w:numId="42" w16cid:durableId="1067338975">
    <w:abstractNumId w:val="5"/>
  </w:num>
  <w:num w:numId="43" w16cid:durableId="863635213">
    <w:abstractNumId w:val="19"/>
  </w:num>
  <w:num w:numId="44" w16cid:durableId="20073956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24B7"/>
    <w:rsid w:val="00023588"/>
    <w:rsid w:val="0002622D"/>
    <w:rsid w:val="00036AF2"/>
    <w:rsid w:val="00055DA6"/>
    <w:rsid w:val="00055E04"/>
    <w:rsid w:val="00056AC0"/>
    <w:rsid w:val="00061F3F"/>
    <w:rsid w:val="0006315C"/>
    <w:rsid w:val="000721FB"/>
    <w:rsid w:val="000749EE"/>
    <w:rsid w:val="00080C2E"/>
    <w:rsid w:val="000829F6"/>
    <w:rsid w:val="0009249B"/>
    <w:rsid w:val="000A0AAC"/>
    <w:rsid w:val="000A2B41"/>
    <w:rsid w:val="000B2B0E"/>
    <w:rsid w:val="000B5EAD"/>
    <w:rsid w:val="000C31A1"/>
    <w:rsid w:val="000C4E3D"/>
    <w:rsid w:val="000C7A53"/>
    <w:rsid w:val="000D5B74"/>
    <w:rsid w:val="000E352F"/>
    <w:rsid w:val="000F22D0"/>
    <w:rsid w:val="000F2C4E"/>
    <w:rsid w:val="00100EF2"/>
    <w:rsid w:val="00105363"/>
    <w:rsid w:val="0011081B"/>
    <w:rsid w:val="00110D81"/>
    <w:rsid w:val="00114080"/>
    <w:rsid w:val="00123DF9"/>
    <w:rsid w:val="00124DA2"/>
    <w:rsid w:val="00134A44"/>
    <w:rsid w:val="001509FA"/>
    <w:rsid w:val="00150A05"/>
    <w:rsid w:val="00162D78"/>
    <w:rsid w:val="001636EA"/>
    <w:rsid w:val="00187C44"/>
    <w:rsid w:val="001907B3"/>
    <w:rsid w:val="00193F72"/>
    <w:rsid w:val="001A3144"/>
    <w:rsid w:val="001A45CF"/>
    <w:rsid w:val="001B6001"/>
    <w:rsid w:val="001B64BD"/>
    <w:rsid w:val="001B6D3A"/>
    <w:rsid w:val="001C056D"/>
    <w:rsid w:val="001D0155"/>
    <w:rsid w:val="001D16E0"/>
    <w:rsid w:val="001D2E9F"/>
    <w:rsid w:val="001F4C20"/>
    <w:rsid w:val="002051C1"/>
    <w:rsid w:val="00214720"/>
    <w:rsid w:val="002272B7"/>
    <w:rsid w:val="0023382C"/>
    <w:rsid w:val="0023570F"/>
    <w:rsid w:val="00240496"/>
    <w:rsid w:val="00241748"/>
    <w:rsid w:val="00253F9C"/>
    <w:rsid w:val="00271F49"/>
    <w:rsid w:val="002839C9"/>
    <w:rsid w:val="00286EBF"/>
    <w:rsid w:val="0029352D"/>
    <w:rsid w:val="0029360B"/>
    <w:rsid w:val="00296BCC"/>
    <w:rsid w:val="002B3775"/>
    <w:rsid w:val="002C57B5"/>
    <w:rsid w:val="002C643C"/>
    <w:rsid w:val="002C7F56"/>
    <w:rsid w:val="002D3050"/>
    <w:rsid w:val="002D6097"/>
    <w:rsid w:val="002D7863"/>
    <w:rsid w:val="002E6EB7"/>
    <w:rsid w:val="002F3364"/>
    <w:rsid w:val="002F4422"/>
    <w:rsid w:val="002F66BC"/>
    <w:rsid w:val="00307B92"/>
    <w:rsid w:val="00316832"/>
    <w:rsid w:val="00320DEF"/>
    <w:rsid w:val="00323002"/>
    <w:rsid w:val="0033506E"/>
    <w:rsid w:val="003364D0"/>
    <w:rsid w:val="0035116A"/>
    <w:rsid w:val="00371512"/>
    <w:rsid w:val="00385E9A"/>
    <w:rsid w:val="00396A34"/>
    <w:rsid w:val="003A1586"/>
    <w:rsid w:val="003B4179"/>
    <w:rsid w:val="003C4F10"/>
    <w:rsid w:val="003E27E3"/>
    <w:rsid w:val="003E3094"/>
    <w:rsid w:val="003F1E65"/>
    <w:rsid w:val="003F710D"/>
    <w:rsid w:val="00417332"/>
    <w:rsid w:val="00421240"/>
    <w:rsid w:val="00421470"/>
    <w:rsid w:val="004243F7"/>
    <w:rsid w:val="00425990"/>
    <w:rsid w:val="00433AAC"/>
    <w:rsid w:val="00443C32"/>
    <w:rsid w:val="00460193"/>
    <w:rsid w:val="004605D7"/>
    <w:rsid w:val="004610EF"/>
    <w:rsid w:val="00461B91"/>
    <w:rsid w:val="00466DA3"/>
    <w:rsid w:val="00471368"/>
    <w:rsid w:val="0047254C"/>
    <w:rsid w:val="0047309D"/>
    <w:rsid w:val="00484AB2"/>
    <w:rsid w:val="00484DDA"/>
    <w:rsid w:val="004947A6"/>
    <w:rsid w:val="004A6436"/>
    <w:rsid w:val="004A678C"/>
    <w:rsid w:val="004B20AB"/>
    <w:rsid w:val="004B3091"/>
    <w:rsid w:val="004B56BC"/>
    <w:rsid w:val="004C7892"/>
    <w:rsid w:val="004D02D9"/>
    <w:rsid w:val="004D3237"/>
    <w:rsid w:val="004E2540"/>
    <w:rsid w:val="0050331E"/>
    <w:rsid w:val="005057DF"/>
    <w:rsid w:val="005144E3"/>
    <w:rsid w:val="00514751"/>
    <w:rsid w:val="00520BD9"/>
    <w:rsid w:val="005334B7"/>
    <w:rsid w:val="00533677"/>
    <w:rsid w:val="005600F4"/>
    <w:rsid w:val="00565309"/>
    <w:rsid w:val="00566592"/>
    <w:rsid w:val="00586A51"/>
    <w:rsid w:val="00595D86"/>
    <w:rsid w:val="005A346E"/>
    <w:rsid w:val="005A6409"/>
    <w:rsid w:val="005A73A7"/>
    <w:rsid w:val="005B5BD0"/>
    <w:rsid w:val="005C4847"/>
    <w:rsid w:val="005C4D3A"/>
    <w:rsid w:val="005C596E"/>
    <w:rsid w:val="005C666A"/>
    <w:rsid w:val="005E113B"/>
    <w:rsid w:val="005E335B"/>
    <w:rsid w:val="005F60F3"/>
    <w:rsid w:val="00604770"/>
    <w:rsid w:val="00604C98"/>
    <w:rsid w:val="00620D63"/>
    <w:rsid w:val="0063276A"/>
    <w:rsid w:val="00637704"/>
    <w:rsid w:val="0065078F"/>
    <w:rsid w:val="00663AFD"/>
    <w:rsid w:val="0066676A"/>
    <w:rsid w:val="006708A8"/>
    <w:rsid w:val="00677D9B"/>
    <w:rsid w:val="006814C8"/>
    <w:rsid w:val="00687C28"/>
    <w:rsid w:val="00697444"/>
    <w:rsid w:val="006A4872"/>
    <w:rsid w:val="006A5B03"/>
    <w:rsid w:val="006A62F8"/>
    <w:rsid w:val="006B3EAF"/>
    <w:rsid w:val="006C57C2"/>
    <w:rsid w:val="006E3DD6"/>
    <w:rsid w:val="006F50BD"/>
    <w:rsid w:val="007026D6"/>
    <w:rsid w:val="00704A1A"/>
    <w:rsid w:val="0070579F"/>
    <w:rsid w:val="007175F1"/>
    <w:rsid w:val="00737414"/>
    <w:rsid w:val="00740018"/>
    <w:rsid w:val="007429C5"/>
    <w:rsid w:val="007432FB"/>
    <w:rsid w:val="007476C6"/>
    <w:rsid w:val="00751C75"/>
    <w:rsid w:val="007528A7"/>
    <w:rsid w:val="00754902"/>
    <w:rsid w:val="00757A48"/>
    <w:rsid w:val="00765078"/>
    <w:rsid w:val="007665AB"/>
    <w:rsid w:val="00772968"/>
    <w:rsid w:val="00773729"/>
    <w:rsid w:val="00782F2B"/>
    <w:rsid w:val="007878BD"/>
    <w:rsid w:val="007908B9"/>
    <w:rsid w:val="00792B01"/>
    <w:rsid w:val="00796B38"/>
    <w:rsid w:val="007A180A"/>
    <w:rsid w:val="007A2678"/>
    <w:rsid w:val="007A2A9F"/>
    <w:rsid w:val="007A43EC"/>
    <w:rsid w:val="007A7326"/>
    <w:rsid w:val="007A7DD8"/>
    <w:rsid w:val="007C24B5"/>
    <w:rsid w:val="007C49C4"/>
    <w:rsid w:val="007D2C07"/>
    <w:rsid w:val="007E1787"/>
    <w:rsid w:val="007E759B"/>
    <w:rsid w:val="007E7A73"/>
    <w:rsid w:val="007F27E8"/>
    <w:rsid w:val="0080131B"/>
    <w:rsid w:val="00801678"/>
    <w:rsid w:val="00802871"/>
    <w:rsid w:val="00803163"/>
    <w:rsid w:val="008160E3"/>
    <w:rsid w:val="00816258"/>
    <w:rsid w:val="0082175C"/>
    <w:rsid w:val="00822018"/>
    <w:rsid w:val="0082555D"/>
    <w:rsid w:val="0082677B"/>
    <w:rsid w:val="00834567"/>
    <w:rsid w:val="00836010"/>
    <w:rsid w:val="0083640B"/>
    <w:rsid w:val="00840D21"/>
    <w:rsid w:val="00841AB7"/>
    <w:rsid w:val="008811B9"/>
    <w:rsid w:val="00887288"/>
    <w:rsid w:val="008905A4"/>
    <w:rsid w:val="008951A2"/>
    <w:rsid w:val="008969CF"/>
    <w:rsid w:val="0089739F"/>
    <w:rsid w:val="008A3D0F"/>
    <w:rsid w:val="008C0D07"/>
    <w:rsid w:val="008C1D40"/>
    <w:rsid w:val="008C3340"/>
    <w:rsid w:val="008C3B52"/>
    <w:rsid w:val="008D04A5"/>
    <w:rsid w:val="008D4CAD"/>
    <w:rsid w:val="008E0AC2"/>
    <w:rsid w:val="008E747A"/>
    <w:rsid w:val="008F1AA3"/>
    <w:rsid w:val="008F366E"/>
    <w:rsid w:val="00907CE5"/>
    <w:rsid w:val="0091358C"/>
    <w:rsid w:val="009142B5"/>
    <w:rsid w:val="009166D1"/>
    <w:rsid w:val="009229F8"/>
    <w:rsid w:val="009346EF"/>
    <w:rsid w:val="0096147A"/>
    <w:rsid w:val="0096243D"/>
    <w:rsid w:val="00970BBA"/>
    <w:rsid w:val="00991CCC"/>
    <w:rsid w:val="0099614E"/>
    <w:rsid w:val="009A0FE8"/>
    <w:rsid w:val="009E5E0B"/>
    <w:rsid w:val="00A07F20"/>
    <w:rsid w:val="00A1005C"/>
    <w:rsid w:val="00A21A45"/>
    <w:rsid w:val="00A21D40"/>
    <w:rsid w:val="00A2568C"/>
    <w:rsid w:val="00A27C35"/>
    <w:rsid w:val="00A37C39"/>
    <w:rsid w:val="00A40860"/>
    <w:rsid w:val="00A46CE9"/>
    <w:rsid w:val="00A71F50"/>
    <w:rsid w:val="00A92E3B"/>
    <w:rsid w:val="00A948E3"/>
    <w:rsid w:val="00AA5E4F"/>
    <w:rsid w:val="00AA756B"/>
    <w:rsid w:val="00AB276F"/>
    <w:rsid w:val="00AE5021"/>
    <w:rsid w:val="00AF1FF4"/>
    <w:rsid w:val="00AF38A8"/>
    <w:rsid w:val="00B10BF0"/>
    <w:rsid w:val="00B159B4"/>
    <w:rsid w:val="00B22434"/>
    <w:rsid w:val="00B2530A"/>
    <w:rsid w:val="00B30BBC"/>
    <w:rsid w:val="00B33F11"/>
    <w:rsid w:val="00B3452A"/>
    <w:rsid w:val="00B357CA"/>
    <w:rsid w:val="00B42AD7"/>
    <w:rsid w:val="00B42F87"/>
    <w:rsid w:val="00B46EE3"/>
    <w:rsid w:val="00B507A5"/>
    <w:rsid w:val="00B6264B"/>
    <w:rsid w:val="00B75158"/>
    <w:rsid w:val="00B83EF4"/>
    <w:rsid w:val="00B850D9"/>
    <w:rsid w:val="00B9217E"/>
    <w:rsid w:val="00B931CA"/>
    <w:rsid w:val="00B933C3"/>
    <w:rsid w:val="00BC005B"/>
    <w:rsid w:val="00BC3765"/>
    <w:rsid w:val="00BF03BF"/>
    <w:rsid w:val="00BF5BBC"/>
    <w:rsid w:val="00C00609"/>
    <w:rsid w:val="00C0237A"/>
    <w:rsid w:val="00C031E9"/>
    <w:rsid w:val="00C04F75"/>
    <w:rsid w:val="00C0644A"/>
    <w:rsid w:val="00C1310F"/>
    <w:rsid w:val="00C22AA4"/>
    <w:rsid w:val="00C313D0"/>
    <w:rsid w:val="00C32A4F"/>
    <w:rsid w:val="00C45B2F"/>
    <w:rsid w:val="00C50853"/>
    <w:rsid w:val="00C5198E"/>
    <w:rsid w:val="00C6056F"/>
    <w:rsid w:val="00C60851"/>
    <w:rsid w:val="00C81370"/>
    <w:rsid w:val="00C82720"/>
    <w:rsid w:val="00C85C9F"/>
    <w:rsid w:val="00C93ECD"/>
    <w:rsid w:val="00CA5FDD"/>
    <w:rsid w:val="00CD3B3F"/>
    <w:rsid w:val="00CE0A54"/>
    <w:rsid w:val="00CF3A9C"/>
    <w:rsid w:val="00CF5DD3"/>
    <w:rsid w:val="00D20C7D"/>
    <w:rsid w:val="00D2663C"/>
    <w:rsid w:val="00D33733"/>
    <w:rsid w:val="00D61770"/>
    <w:rsid w:val="00D71A18"/>
    <w:rsid w:val="00D73309"/>
    <w:rsid w:val="00D74F5D"/>
    <w:rsid w:val="00D77AB9"/>
    <w:rsid w:val="00D77F87"/>
    <w:rsid w:val="00D9289A"/>
    <w:rsid w:val="00DA4655"/>
    <w:rsid w:val="00DC0B4C"/>
    <w:rsid w:val="00DC5B4A"/>
    <w:rsid w:val="00DE1F8A"/>
    <w:rsid w:val="00E0009B"/>
    <w:rsid w:val="00E01B61"/>
    <w:rsid w:val="00E04C31"/>
    <w:rsid w:val="00E07F5A"/>
    <w:rsid w:val="00E23020"/>
    <w:rsid w:val="00E241DD"/>
    <w:rsid w:val="00E26EDE"/>
    <w:rsid w:val="00E369C2"/>
    <w:rsid w:val="00E45E38"/>
    <w:rsid w:val="00E47BF5"/>
    <w:rsid w:val="00E54242"/>
    <w:rsid w:val="00E64220"/>
    <w:rsid w:val="00E8031C"/>
    <w:rsid w:val="00E82FE4"/>
    <w:rsid w:val="00E97406"/>
    <w:rsid w:val="00E979E6"/>
    <w:rsid w:val="00EB31B3"/>
    <w:rsid w:val="00EB4CC1"/>
    <w:rsid w:val="00EF2328"/>
    <w:rsid w:val="00F057E6"/>
    <w:rsid w:val="00F154B4"/>
    <w:rsid w:val="00F22A7A"/>
    <w:rsid w:val="00F26EDB"/>
    <w:rsid w:val="00F52744"/>
    <w:rsid w:val="00F807B3"/>
    <w:rsid w:val="00F8462F"/>
    <w:rsid w:val="00F846B2"/>
    <w:rsid w:val="00F97C9A"/>
    <w:rsid w:val="00FA40E8"/>
    <w:rsid w:val="00FB0C4C"/>
    <w:rsid w:val="00FC6DAA"/>
    <w:rsid w:val="00FE1854"/>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49BF23CF-1347-4727-AA4C-81D4A877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110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69159548">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1671</Words>
  <Characters>9195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user</cp:lastModifiedBy>
  <cp:revision>2</cp:revision>
  <cp:lastPrinted>2026-04-09T18:41:00Z</cp:lastPrinted>
  <dcterms:created xsi:type="dcterms:W3CDTF">2026-04-26T01:09:00Z</dcterms:created>
  <dcterms:modified xsi:type="dcterms:W3CDTF">2026-04-26T01:09:00Z</dcterms:modified>
</cp:coreProperties>
</file>