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04E3" w:rsidRPr="00E904E3" w:rsidRDefault="00E904E3" w:rsidP="00E904E3">
      <w:pPr>
        <w:pStyle w:val="NormalWeb"/>
        <w:jc w:val="right"/>
        <w:rPr>
          <w:rFonts w:ascii="Arial" w:hAnsi="Arial" w:cs="Arial"/>
          <w:color w:val="000000"/>
          <w:sz w:val="23"/>
          <w:szCs w:val="23"/>
          <w:lang w:val="es-CR"/>
        </w:rPr>
      </w:pPr>
      <w:r w:rsidRPr="00E904E3">
        <w:rPr>
          <w:rFonts w:ascii="Arial" w:hAnsi="Arial" w:cs="Arial"/>
          <w:color w:val="000000"/>
          <w:sz w:val="23"/>
          <w:szCs w:val="23"/>
          <w:lang w:val="es-CR"/>
        </w:rPr>
        <w:t>ALAJUELA, </w:t>
      </w:r>
      <w:r w:rsidRPr="00E904E3">
        <w:rPr>
          <w:rStyle w:val="fecha"/>
          <w:rFonts w:ascii="Arial" w:hAnsi="Arial" w:cs="Arial"/>
          <w:color w:val="000000"/>
          <w:sz w:val="23"/>
          <w:szCs w:val="23"/>
          <w:lang w:val="es-CR"/>
        </w:rPr>
        <w:t>2023-03-16</w:t>
      </w:r>
    </w:p>
    <w:p w:rsidR="00E904E3" w:rsidRPr="00E904E3" w:rsidRDefault="00E904E3" w:rsidP="00E904E3">
      <w:pPr>
        <w:pStyle w:val="NormalWeb"/>
        <w:jc w:val="center"/>
        <w:rPr>
          <w:rFonts w:ascii="Arial" w:hAnsi="Arial" w:cs="Arial"/>
          <w:color w:val="000000"/>
          <w:sz w:val="23"/>
          <w:szCs w:val="23"/>
          <w:lang w:val="es-CR"/>
        </w:rPr>
      </w:pPr>
      <w:r w:rsidRPr="00E904E3">
        <w:rPr>
          <w:rStyle w:val="Textoennegrita"/>
          <w:rFonts w:ascii="Arial" w:hAnsi="Arial" w:cs="Arial"/>
          <w:color w:val="000000"/>
          <w:sz w:val="23"/>
          <w:szCs w:val="23"/>
          <w:lang w:val="es-CR"/>
        </w:rPr>
        <w:t>JUZGADO CONTENCIOSO ADMINISTRATIVO Y CIVIL DE HACIENDA (1028-CA)</w:t>
      </w:r>
    </w:p>
    <w:p w:rsidR="00E904E3" w:rsidRPr="00E904E3" w:rsidRDefault="00E904E3" w:rsidP="00E904E3">
      <w:pPr>
        <w:pStyle w:val="NormalWeb"/>
        <w:rPr>
          <w:rFonts w:ascii="Arial" w:hAnsi="Arial" w:cs="Arial"/>
          <w:color w:val="000000"/>
          <w:sz w:val="23"/>
          <w:szCs w:val="23"/>
          <w:lang w:val="es-CR"/>
        </w:rPr>
      </w:pPr>
      <w:r w:rsidRPr="00E904E3">
        <w:rPr>
          <w:rFonts w:ascii="Arial" w:hAnsi="Arial" w:cs="Arial"/>
          <w:color w:val="000000"/>
          <w:sz w:val="23"/>
          <w:szCs w:val="23"/>
          <w:lang w:val="es-CR"/>
        </w:rPr>
        <w:t>EXPEDIENTE:</w:t>
      </w:r>
      <w:r w:rsidRPr="00E904E3">
        <w:rPr>
          <w:rStyle w:val="Textoennegrita"/>
          <w:rFonts w:ascii="Arial" w:hAnsi="Arial" w:cs="Arial"/>
          <w:color w:val="000000"/>
          <w:sz w:val="23"/>
          <w:szCs w:val="23"/>
          <w:lang w:val="es-CR"/>
        </w:rPr>
        <w:t> </w:t>
      </w:r>
      <w:r w:rsidRPr="00E904E3">
        <w:rPr>
          <w:rStyle w:val="Textoennegrita"/>
          <w:rFonts w:ascii="Arial" w:hAnsi="Arial" w:cs="Arial"/>
          <w:color w:val="000000"/>
          <w:sz w:val="23"/>
          <w:szCs w:val="23"/>
          <w:u w:val="single"/>
          <w:lang w:val="es-CR"/>
        </w:rPr>
        <w:t>NUEVO</w:t>
      </w:r>
      <w:r w:rsidRPr="00E904E3">
        <w:rPr>
          <w:rFonts w:ascii="Arial" w:hAnsi="Arial" w:cs="Arial"/>
          <w:b/>
          <w:bCs/>
          <w:color w:val="000000"/>
          <w:sz w:val="23"/>
          <w:szCs w:val="23"/>
          <w:u w:val="single"/>
          <w:lang w:val="es-CR"/>
        </w:rPr>
        <w:br/>
      </w:r>
      <w:r w:rsidRPr="00E904E3">
        <w:rPr>
          <w:rFonts w:ascii="Arial" w:hAnsi="Arial" w:cs="Arial"/>
          <w:color w:val="000000"/>
          <w:sz w:val="23"/>
          <w:szCs w:val="23"/>
          <w:lang w:val="es-CR"/>
        </w:rPr>
        <w:t>PROCESO:</w:t>
      </w:r>
      <w:r w:rsidRPr="00E904E3">
        <w:rPr>
          <w:rStyle w:val="Textoennegrita"/>
          <w:rFonts w:ascii="Arial" w:hAnsi="Arial" w:cs="Arial"/>
          <w:color w:val="000000"/>
          <w:sz w:val="23"/>
          <w:szCs w:val="23"/>
          <w:lang w:val="es-CR"/>
        </w:rPr>
        <w:t> EJECUCIÓN DE SENTENCIA CONSTITUCIONAL</w:t>
      </w:r>
      <w:r w:rsidRPr="00E904E3">
        <w:rPr>
          <w:rFonts w:ascii="Arial" w:hAnsi="Arial" w:cs="Arial"/>
          <w:b/>
          <w:bCs/>
          <w:color w:val="000000"/>
          <w:sz w:val="23"/>
          <w:szCs w:val="23"/>
          <w:lang w:val="es-CR"/>
        </w:rPr>
        <w:br/>
      </w:r>
      <w:r w:rsidRPr="00E904E3">
        <w:rPr>
          <w:rFonts w:ascii="Arial" w:hAnsi="Arial" w:cs="Arial"/>
          <w:color w:val="000000"/>
          <w:sz w:val="23"/>
          <w:szCs w:val="23"/>
          <w:lang w:val="es-CR"/>
        </w:rPr>
        <w:t>ACTOR EJECUTANTE: </w:t>
      </w:r>
      <w:r w:rsidRPr="00E904E3">
        <w:rPr>
          <w:rStyle w:val="Textoennegrita"/>
          <w:rFonts w:ascii="Arial" w:hAnsi="Arial" w:cs="Arial"/>
          <w:color w:val="000000"/>
          <w:sz w:val="23"/>
          <w:szCs w:val="23"/>
          <w:lang w:val="es-CR"/>
        </w:rPr>
        <w:t> LIC. HENRY RODRIGUEZ RAMÍREZ</w:t>
      </w:r>
      <w:r w:rsidRPr="00E904E3">
        <w:rPr>
          <w:rFonts w:ascii="Arial" w:hAnsi="Arial" w:cs="Arial"/>
          <w:b/>
          <w:bCs/>
          <w:color w:val="000000"/>
          <w:sz w:val="23"/>
          <w:szCs w:val="23"/>
          <w:lang w:val="es-CR"/>
        </w:rPr>
        <w:br/>
      </w:r>
      <w:r w:rsidRPr="00E904E3">
        <w:rPr>
          <w:rFonts w:ascii="Arial" w:hAnsi="Arial" w:cs="Arial"/>
          <w:color w:val="000000"/>
          <w:sz w:val="23"/>
          <w:szCs w:val="23"/>
          <w:lang w:val="es-CR"/>
        </w:rPr>
        <w:t>DEMANDADO: </w:t>
      </w:r>
      <w:r w:rsidRPr="00E904E3">
        <w:rPr>
          <w:rStyle w:val="Textoennegrita"/>
          <w:rFonts w:ascii="Arial" w:hAnsi="Arial" w:cs="Arial"/>
          <w:color w:val="000000"/>
          <w:sz w:val="23"/>
          <w:szCs w:val="23"/>
          <w:lang w:val="es-CR"/>
        </w:rPr>
        <w:t>CAJA COSTARRICENSE DEL SEGURO SOCIAL</w:t>
      </w:r>
    </w:p>
    <w:p w:rsidR="00E904E3" w:rsidRPr="00E904E3" w:rsidRDefault="00E904E3" w:rsidP="00E904E3">
      <w:pPr>
        <w:pStyle w:val="NormalWeb"/>
        <w:jc w:val="center"/>
        <w:rPr>
          <w:rFonts w:ascii="Arial" w:hAnsi="Arial" w:cs="Arial"/>
          <w:color w:val="000000"/>
          <w:sz w:val="23"/>
          <w:szCs w:val="23"/>
          <w:lang w:val="es-CR"/>
        </w:rPr>
      </w:pPr>
      <w:r w:rsidRPr="00E904E3">
        <w:rPr>
          <w:rStyle w:val="Textoennegrita"/>
          <w:rFonts w:ascii="Arial" w:hAnsi="Arial" w:cs="Arial"/>
          <w:color w:val="000000"/>
          <w:sz w:val="23"/>
          <w:szCs w:val="23"/>
          <w:lang w:val="es-CR"/>
        </w:rPr>
        <w:t>SE INICIA PROCESO DE EJECUCIÓN DE SENTENCIA CONSTITUCIONAL</w:t>
      </w:r>
    </w:p>
    <w:p w:rsidR="00E904E3" w:rsidRPr="00E904E3" w:rsidRDefault="00E904E3" w:rsidP="00E904E3">
      <w:pPr>
        <w:pStyle w:val="NormalWeb"/>
        <w:jc w:val="both"/>
        <w:rPr>
          <w:rFonts w:ascii="Arial" w:hAnsi="Arial" w:cs="Arial"/>
          <w:color w:val="000000"/>
          <w:sz w:val="23"/>
          <w:szCs w:val="23"/>
          <w:lang w:val="es-CR"/>
        </w:rPr>
      </w:pPr>
      <w:r w:rsidRPr="00E904E3">
        <w:rPr>
          <w:rFonts w:ascii="Arial" w:hAnsi="Arial" w:cs="Arial"/>
          <w:color w:val="000000"/>
          <w:sz w:val="23"/>
          <w:szCs w:val="23"/>
          <w:lang w:val="es-CR"/>
        </w:rPr>
        <w:t>Quien suscribe, </w:t>
      </w:r>
      <w:r w:rsidRPr="00E904E3">
        <w:rPr>
          <w:rStyle w:val="Textoennegrita"/>
          <w:rFonts w:ascii="Arial" w:hAnsi="Arial" w:cs="Arial"/>
          <w:color w:val="000000"/>
          <w:sz w:val="23"/>
          <w:szCs w:val="23"/>
          <w:lang w:val="es-CR"/>
        </w:rPr>
        <w:t>LIC. HENRY RODRIGUEZ RAMIREZ</w:t>
      </w:r>
      <w:r w:rsidRPr="00E904E3">
        <w:rPr>
          <w:rFonts w:ascii="Arial" w:hAnsi="Arial" w:cs="Arial"/>
          <w:color w:val="000000"/>
          <w:sz w:val="23"/>
          <w:szCs w:val="23"/>
          <w:lang w:val="es-CR"/>
        </w:rPr>
        <w:t>, abogado, cédula: 109800594, carné: 32516, con oficina en Alajuela 200 Sur, 50 oeste de los Tribunales de Justicia, </w:t>
      </w:r>
      <w:r w:rsidRPr="00E904E3">
        <w:rPr>
          <w:rStyle w:val="Textoennegrita"/>
          <w:rFonts w:ascii="Arial" w:hAnsi="Arial" w:cs="Arial"/>
          <w:color w:val="000000"/>
          <w:sz w:val="23"/>
          <w:szCs w:val="23"/>
          <w:lang w:val="es-CR"/>
        </w:rPr>
        <w:t> </w:t>
      </w:r>
      <w:r w:rsidRPr="00E904E3">
        <w:rPr>
          <w:rFonts w:ascii="Arial" w:hAnsi="Arial" w:cs="Arial"/>
          <w:color w:val="000000"/>
          <w:sz w:val="23"/>
          <w:szCs w:val="23"/>
          <w:lang w:val="es-CR"/>
        </w:rPr>
        <w:t>me presento ante su autoridad a presentar: </w:t>
      </w:r>
      <w:r w:rsidRPr="00E904E3">
        <w:rPr>
          <w:rStyle w:val="Textoennegrita"/>
          <w:rFonts w:ascii="Arial" w:hAnsi="Arial" w:cs="Arial"/>
          <w:color w:val="000000"/>
          <w:sz w:val="23"/>
          <w:szCs w:val="23"/>
          <w:lang w:val="es-CR"/>
        </w:rPr>
        <w:t>EJECUCIÓN DE SENTENCIA CONSTITUCIONAL</w:t>
      </w:r>
      <w:r w:rsidRPr="00E904E3">
        <w:rPr>
          <w:rFonts w:ascii="Arial" w:hAnsi="Arial" w:cs="Arial"/>
          <w:color w:val="000000"/>
          <w:sz w:val="23"/>
          <w:szCs w:val="23"/>
          <w:lang w:val="es-CR"/>
        </w:rPr>
        <w:t>, contra la </w:t>
      </w:r>
      <w:r w:rsidRPr="00E904E3">
        <w:rPr>
          <w:rStyle w:val="Textoennegrita"/>
          <w:rFonts w:ascii="Arial" w:hAnsi="Arial" w:cs="Arial"/>
          <w:color w:val="000000"/>
          <w:sz w:val="23"/>
          <w:szCs w:val="23"/>
          <w:lang w:val="es-CR"/>
        </w:rPr>
        <w:t>CAJA COSTARRICENSE DEL SEGURO SOCIAL.</w:t>
      </w:r>
    </w:p>
    <w:p w:rsidR="00E904E3" w:rsidRPr="00E904E3" w:rsidRDefault="00E904E3" w:rsidP="00E904E3">
      <w:pPr>
        <w:pStyle w:val="NormalWeb"/>
        <w:jc w:val="both"/>
        <w:rPr>
          <w:rFonts w:ascii="Arial" w:hAnsi="Arial" w:cs="Arial"/>
          <w:color w:val="000000"/>
          <w:sz w:val="23"/>
          <w:szCs w:val="23"/>
          <w:lang w:val="es-CR"/>
        </w:rPr>
      </w:pPr>
      <w:r w:rsidRPr="00E904E3">
        <w:rPr>
          <w:rStyle w:val="Textoennegrita"/>
          <w:rFonts w:ascii="Arial" w:hAnsi="Arial" w:cs="Arial"/>
          <w:color w:val="000000"/>
          <w:sz w:val="23"/>
          <w:szCs w:val="23"/>
          <w:lang w:val="es-CR"/>
        </w:rPr>
        <w:t> HECHOS</w:t>
      </w:r>
      <w:r w:rsidRPr="00E904E3">
        <w:rPr>
          <w:rFonts w:ascii="Arial" w:hAnsi="Arial" w:cs="Arial"/>
          <w:color w:val="000000"/>
          <w:sz w:val="23"/>
          <w:szCs w:val="23"/>
          <w:lang w:val="es-CR"/>
        </w:rPr>
        <w:t>:</w:t>
      </w:r>
    </w:p>
    <w:p w:rsidR="00E904E3" w:rsidRPr="00E904E3" w:rsidRDefault="00E904E3" w:rsidP="00E904E3">
      <w:pPr>
        <w:pStyle w:val="NormalWeb"/>
        <w:jc w:val="both"/>
        <w:rPr>
          <w:rFonts w:ascii="Arial" w:hAnsi="Arial" w:cs="Arial"/>
          <w:color w:val="000000"/>
          <w:sz w:val="23"/>
          <w:szCs w:val="23"/>
          <w:lang w:val="es-CR"/>
        </w:rPr>
      </w:pPr>
      <w:r w:rsidRPr="00E904E3">
        <w:rPr>
          <w:rStyle w:val="Textoennegrita"/>
          <w:rFonts w:ascii="Arial" w:hAnsi="Arial" w:cs="Arial"/>
          <w:color w:val="000000"/>
          <w:sz w:val="23"/>
          <w:szCs w:val="23"/>
          <w:lang w:val="es-CR"/>
        </w:rPr>
        <w:t>PRIMERO.</w:t>
      </w:r>
      <w:r w:rsidRPr="00E904E3">
        <w:rPr>
          <w:rFonts w:ascii="Arial" w:hAnsi="Arial" w:cs="Arial"/>
          <w:color w:val="000000"/>
          <w:sz w:val="23"/>
          <w:szCs w:val="23"/>
          <w:lang w:val="es-CR"/>
        </w:rPr>
        <w:t> Que el LIC. HENRY RODRIGUEZ RAMIREZ de calidades supra indicadas, ostenta poder especial judicial amplio y suficiente para representar al amparado </w:t>
      </w:r>
      <w:r w:rsidRPr="00E904E3">
        <w:rPr>
          <w:rStyle w:val="clientenombre"/>
          <w:rFonts w:ascii="Arial" w:hAnsi="Arial" w:cs="Arial"/>
          <w:color w:val="000000"/>
          <w:sz w:val="23"/>
          <w:szCs w:val="23"/>
          <w:lang w:val="es-CR"/>
        </w:rPr>
        <w:t>WILBER DE LOS ANGELES PAVON MARTINEZ</w:t>
      </w:r>
      <w:r w:rsidRPr="00E904E3">
        <w:rPr>
          <w:rFonts w:ascii="Arial" w:hAnsi="Arial" w:cs="Arial"/>
          <w:color w:val="000000"/>
          <w:sz w:val="23"/>
          <w:szCs w:val="23"/>
          <w:lang w:val="es-CR"/>
        </w:rPr>
        <w:t>  en la presente ejecución de sentencia constitucional. </w:t>
      </w:r>
    </w:p>
    <w:p w:rsidR="00E904E3" w:rsidRPr="00E904E3" w:rsidRDefault="00E904E3" w:rsidP="00E904E3">
      <w:pPr>
        <w:pStyle w:val="NormalWeb"/>
        <w:jc w:val="both"/>
        <w:rPr>
          <w:rFonts w:ascii="Arial" w:hAnsi="Arial" w:cs="Arial"/>
          <w:color w:val="000000"/>
          <w:sz w:val="23"/>
          <w:szCs w:val="23"/>
          <w:lang w:val="es-CR"/>
        </w:rPr>
      </w:pPr>
      <w:r w:rsidRPr="00E904E3">
        <w:rPr>
          <w:rStyle w:val="Textoennegrita"/>
          <w:rFonts w:ascii="Arial" w:hAnsi="Arial" w:cs="Arial"/>
          <w:color w:val="000000"/>
          <w:sz w:val="23"/>
          <w:szCs w:val="23"/>
          <w:lang w:val="es-CR"/>
        </w:rPr>
        <w:t>SEGUNDO.</w:t>
      </w:r>
      <w:r w:rsidRPr="00E904E3">
        <w:rPr>
          <w:rFonts w:ascii="Arial" w:hAnsi="Arial" w:cs="Arial"/>
          <w:color w:val="000000"/>
          <w:sz w:val="23"/>
          <w:szCs w:val="23"/>
          <w:lang w:val="es-CR"/>
        </w:rPr>
        <w:t> Que el recurso de amparo en favor de </w:t>
      </w:r>
      <w:r w:rsidRPr="00E904E3">
        <w:rPr>
          <w:rStyle w:val="clientenombre"/>
          <w:rFonts w:ascii="Arial" w:hAnsi="Arial" w:cs="Arial"/>
          <w:color w:val="000000"/>
          <w:sz w:val="23"/>
          <w:szCs w:val="23"/>
          <w:lang w:val="es-CR"/>
        </w:rPr>
        <w:t>WILBER DE LOS ANGELES PAVON MARTINEZ</w:t>
      </w:r>
      <w:r w:rsidRPr="00E904E3">
        <w:rPr>
          <w:rFonts w:ascii="Arial" w:hAnsi="Arial" w:cs="Arial"/>
          <w:color w:val="000000"/>
          <w:sz w:val="23"/>
          <w:szCs w:val="23"/>
          <w:lang w:val="es-CR"/>
        </w:rPr>
        <w:t>, fue tramitado bajo expediente </w:t>
      </w:r>
      <w:r w:rsidRPr="00E904E3">
        <w:rPr>
          <w:rStyle w:val="numeroexpediente"/>
          <w:rFonts w:ascii="Arial" w:hAnsi="Arial" w:cs="Arial"/>
          <w:b/>
          <w:bCs/>
          <w:color w:val="000000"/>
          <w:sz w:val="23"/>
          <w:szCs w:val="23"/>
          <w:lang w:val="es-CR"/>
        </w:rPr>
        <w:t>18-005229-0007-CO</w:t>
      </w:r>
      <w:r w:rsidRPr="00E904E3">
        <w:rPr>
          <w:rStyle w:val="Textoennegrita"/>
          <w:rFonts w:ascii="Arial" w:hAnsi="Arial" w:cs="Arial"/>
          <w:color w:val="000000"/>
          <w:sz w:val="23"/>
          <w:szCs w:val="23"/>
          <w:lang w:val="es-CR"/>
        </w:rPr>
        <w:t> </w:t>
      </w:r>
      <w:r w:rsidRPr="00E904E3">
        <w:rPr>
          <w:rFonts w:ascii="Arial" w:hAnsi="Arial" w:cs="Arial"/>
          <w:color w:val="000000"/>
          <w:sz w:val="23"/>
          <w:szCs w:val="23"/>
          <w:lang w:val="es-CR"/>
        </w:rPr>
        <w:t>presentado en contra de la </w:t>
      </w:r>
      <w:r w:rsidRPr="00E904E3">
        <w:rPr>
          <w:rStyle w:val="Textoennegrita"/>
          <w:rFonts w:ascii="Arial" w:hAnsi="Arial" w:cs="Arial"/>
          <w:color w:val="000000"/>
          <w:sz w:val="23"/>
          <w:szCs w:val="23"/>
          <w:lang w:val="es-CR"/>
        </w:rPr>
        <w:t>Caja Costarricense del Seguro Social</w:t>
      </w:r>
      <w:r w:rsidRPr="00E904E3">
        <w:rPr>
          <w:rFonts w:ascii="Arial" w:hAnsi="Arial" w:cs="Arial"/>
          <w:color w:val="000000"/>
          <w:sz w:val="23"/>
          <w:szCs w:val="23"/>
          <w:lang w:val="es-CR"/>
        </w:rPr>
        <w:t> por la violación al derecho de salud del actor ejecutante.</w:t>
      </w:r>
    </w:p>
    <w:p w:rsidR="00E904E3" w:rsidRPr="00E904E3" w:rsidRDefault="00E904E3" w:rsidP="00E904E3">
      <w:pPr>
        <w:pStyle w:val="NormalWeb"/>
        <w:jc w:val="both"/>
        <w:rPr>
          <w:rFonts w:ascii="Arial" w:hAnsi="Arial" w:cs="Arial"/>
          <w:color w:val="000000"/>
          <w:sz w:val="23"/>
          <w:szCs w:val="23"/>
          <w:lang w:val="es-CR"/>
        </w:rPr>
      </w:pPr>
      <w:r w:rsidRPr="00E904E3">
        <w:rPr>
          <w:rStyle w:val="Textoennegrita"/>
          <w:rFonts w:ascii="Arial" w:hAnsi="Arial" w:cs="Arial"/>
          <w:color w:val="000000"/>
          <w:sz w:val="23"/>
          <w:szCs w:val="23"/>
          <w:lang w:val="es-CR"/>
        </w:rPr>
        <w:t>TERCERO.</w:t>
      </w:r>
      <w:r w:rsidRPr="00E904E3">
        <w:rPr>
          <w:rFonts w:ascii="Arial" w:hAnsi="Arial" w:cs="Arial"/>
          <w:color w:val="000000"/>
          <w:sz w:val="23"/>
          <w:szCs w:val="23"/>
          <w:lang w:val="es-CR"/>
        </w:rPr>
        <w:t> Que en resolución </w:t>
      </w:r>
      <w:r w:rsidRPr="00E904E3">
        <w:rPr>
          <w:rStyle w:val="resolucion"/>
          <w:rFonts w:ascii="Arial" w:hAnsi="Arial" w:cs="Arial"/>
          <w:b/>
          <w:bCs/>
          <w:color w:val="000000"/>
          <w:sz w:val="23"/>
          <w:szCs w:val="23"/>
          <w:lang w:val="es-CR"/>
        </w:rPr>
        <w:t>2018006726</w:t>
      </w:r>
      <w:r w:rsidRPr="00E904E3">
        <w:rPr>
          <w:rStyle w:val="Textoennegrita"/>
          <w:rFonts w:ascii="Arial" w:hAnsi="Arial" w:cs="Arial"/>
          <w:color w:val="000000"/>
          <w:sz w:val="23"/>
          <w:szCs w:val="23"/>
          <w:lang w:val="es-CR"/>
        </w:rPr>
        <w:t>, </w:t>
      </w:r>
      <w:r w:rsidRPr="00E904E3">
        <w:rPr>
          <w:rFonts w:ascii="Arial" w:hAnsi="Arial" w:cs="Arial"/>
          <w:color w:val="000000"/>
          <w:sz w:val="23"/>
          <w:szCs w:val="23"/>
          <w:lang w:val="es-CR"/>
        </w:rPr>
        <w:t>de </w:t>
      </w:r>
      <w:r w:rsidRPr="00E904E3">
        <w:rPr>
          <w:rStyle w:val="Textoennegrita"/>
          <w:rFonts w:ascii="Arial" w:hAnsi="Arial" w:cs="Arial"/>
          <w:color w:val="000000"/>
          <w:sz w:val="23"/>
          <w:szCs w:val="23"/>
          <w:lang w:val="es-CR"/>
        </w:rPr>
        <w:t>La Sala Constitucional </w:t>
      </w:r>
      <w:r w:rsidRPr="00E904E3">
        <w:rPr>
          <w:rFonts w:ascii="Arial" w:hAnsi="Arial" w:cs="Arial"/>
          <w:color w:val="000000"/>
          <w:sz w:val="23"/>
          <w:szCs w:val="23"/>
          <w:lang w:val="es-CR"/>
        </w:rPr>
        <w:t>consideró contrario al derecho de la constitución la situación alegada por el recurrente confirmando que el recurrido y ahora demandado le afecto el derecho a la salud y la vida.</w:t>
      </w:r>
    </w:p>
    <w:p w:rsidR="00E904E3" w:rsidRPr="00E904E3" w:rsidRDefault="00E904E3" w:rsidP="00E904E3">
      <w:pPr>
        <w:pStyle w:val="NormalWeb"/>
        <w:jc w:val="both"/>
        <w:rPr>
          <w:rFonts w:ascii="Arial" w:hAnsi="Arial" w:cs="Arial"/>
          <w:color w:val="000000"/>
          <w:sz w:val="23"/>
          <w:szCs w:val="23"/>
          <w:lang w:val="es-CR"/>
        </w:rPr>
      </w:pPr>
      <w:r w:rsidRPr="00E904E3">
        <w:rPr>
          <w:rFonts w:ascii="Arial" w:hAnsi="Arial" w:cs="Arial"/>
          <w:color w:val="000000"/>
          <w:sz w:val="23"/>
          <w:szCs w:val="23"/>
          <w:lang w:val="es-CR"/>
        </w:rPr>
        <w:t>Por igual, en dicho voto y en su parte dispositiva, se condenó en abstracto a la </w:t>
      </w:r>
      <w:r w:rsidRPr="00E904E3">
        <w:rPr>
          <w:rStyle w:val="Textoennegrita"/>
          <w:rFonts w:ascii="Arial" w:hAnsi="Arial" w:cs="Arial"/>
          <w:color w:val="000000"/>
          <w:sz w:val="23"/>
          <w:szCs w:val="23"/>
          <w:lang w:val="es-CR"/>
        </w:rPr>
        <w:t>Caja Costarricense del Seguro Social </w:t>
      </w:r>
      <w:r w:rsidRPr="00E904E3">
        <w:rPr>
          <w:rFonts w:ascii="Arial" w:hAnsi="Arial" w:cs="Arial"/>
          <w:color w:val="000000"/>
          <w:sz w:val="23"/>
          <w:szCs w:val="23"/>
          <w:lang w:val="es-CR"/>
        </w:rPr>
        <w:t>al pago de las costas, daños y perjuicios causado con los hechos que sirven de base para la citada resolución judicial que se liquidarán en lo contencioso administrativo.</w:t>
      </w:r>
    </w:p>
    <w:p w:rsidR="00E904E3" w:rsidRPr="00E904E3" w:rsidRDefault="00E904E3" w:rsidP="00E904E3">
      <w:pPr>
        <w:pStyle w:val="NormalWeb"/>
        <w:jc w:val="both"/>
        <w:rPr>
          <w:rFonts w:ascii="Arial" w:hAnsi="Arial" w:cs="Arial"/>
          <w:color w:val="000000"/>
          <w:sz w:val="23"/>
          <w:szCs w:val="23"/>
          <w:lang w:val="es-CR"/>
        </w:rPr>
      </w:pPr>
      <w:r w:rsidRPr="00E904E3">
        <w:rPr>
          <w:rStyle w:val="Textoennegrita"/>
          <w:rFonts w:ascii="Arial" w:hAnsi="Arial" w:cs="Arial"/>
          <w:color w:val="000000"/>
          <w:sz w:val="23"/>
          <w:szCs w:val="23"/>
          <w:lang w:val="es-CR"/>
        </w:rPr>
        <w:t>CUARTO.</w:t>
      </w:r>
      <w:r w:rsidRPr="00E904E3">
        <w:rPr>
          <w:rFonts w:ascii="Arial" w:hAnsi="Arial" w:cs="Arial"/>
          <w:color w:val="000000"/>
          <w:sz w:val="23"/>
          <w:szCs w:val="23"/>
          <w:lang w:val="es-CR"/>
        </w:rPr>
        <w:t> Como consta en el Recurso de Amparo </w:t>
      </w:r>
      <w:r w:rsidRPr="00E904E3">
        <w:rPr>
          <w:rStyle w:val="Textoennegrita"/>
          <w:rFonts w:ascii="Arial" w:hAnsi="Arial" w:cs="Arial"/>
          <w:color w:val="000000"/>
          <w:sz w:val="23"/>
          <w:szCs w:val="23"/>
          <w:lang w:val="es-CR"/>
        </w:rPr>
        <w:t>(el cual adjunto como prueba</w:t>
      </w:r>
      <w:r w:rsidRPr="00E904E3">
        <w:rPr>
          <w:rFonts w:ascii="Arial" w:hAnsi="Arial" w:cs="Arial"/>
          <w:color w:val="000000"/>
          <w:sz w:val="23"/>
          <w:szCs w:val="23"/>
          <w:lang w:val="es-CR"/>
        </w:rPr>
        <w:t>) </w:t>
      </w:r>
      <w:r w:rsidRPr="00E904E3">
        <w:rPr>
          <w:rStyle w:val="hecho4"/>
          <w:rFonts w:ascii="Arial" w:hAnsi="Arial" w:cs="Arial"/>
          <w:color w:val="000000"/>
          <w:sz w:val="23"/>
          <w:szCs w:val="23"/>
          <w:lang w:val="es-CR"/>
        </w:rPr>
        <w:t xml:space="preserve">tenía mi representado un padecimiento estomacal que requería cirugía, la misma había sido solicitada pero tenia ya un año de estar en espera sin una fecha determinada, esto le causaba reflujos que no lo dejaban ni dormir, le causaba problemas en el trabajo ya que siempre estaba cansado, además de sentimientos de </w:t>
      </w:r>
      <w:r w:rsidRPr="00E904E3">
        <w:rPr>
          <w:rStyle w:val="hecho4"/>
          <w:rFonts w:ascii="Arial" w:hAnsi="Arial" w:cs="Arial"/>
          <w:color w:val="000000"/>
          <w:sz w:val="23"/>
          <w:szCs w:val="23"/>
          <w:lang w:val="es-CR"/>
        </w:rPr>
        <w:lastRenderedPageBreak/>
        <w:t>angustia, desesperación y molestia por la espera, preocupado por su salud consultaba al centro medico por la fecha de su cirugía y la respuesta era siempre que debía esperar</w:t>
      </w:r>
      <w:r w:rsidRPr="00E904E3">
        <w:rPr>
          <w:rFonts w:ascii="Arial" w:hAnsi="Arial" w:cs="Arial"/>
          <w:color w:val="000000"/>
          <w:sz w:val="23"/>
          <w:szCs w:val="23"/>
          <w:lang w:val="es-CR"/>
        </w:rPr>
        <w:t>.</w:t>
      </w:r>
    </w:p>
    <w:p w:rsidR="00E904E3" w:rsidRPr="00E904E3" w:rsidRDefault="00E904E3" w:rsidP="00E904E3">
      <w:pPr>
        <w:pStyle w:val="NormalWeb"/>
        <w:jc w:val="both"/>
        <w:rPr>
          <w:rFonts w:ascii="Arial" w:hAnsi="Arial" w:cs="Arial"/>
          <w:color w:val="000000"/>
          <w:sz w:val="23"/>
          <w:szCs w:val="23"/>
          <w:lang w:val="es-CR"/>
        </w:rPr>
      </w:pPr>
      <w:r w:rsidRPr="00E904E3">
        <w:rPr>
          <w:rStyle w:val="Textoennegrita"/>
          <w:rFonts w:ascii="Arial" w:hAnsi="Arial" w:cs="Arial"/>
          <w:color w:val="000000"/>
          <w:sz w:val="23"/>
          <w:szCs w:val="23"/>
          <w:lang w:val="es-CR"/>
        </w:rPr>
        <w:t>COSTAS, DAÑOS Y PERJUICIOS</w:t>
      </w:r>
    </w:p>
    <w:p w:rsidR="00E904E3" w:rsidRPr="00E904E3" w:rsidRDefault="00E904E3" w:rsidP="00E904E3">
      <w:pPr>
        <w:pStyle w:val="NormalWeb"/>
        <w:jc w:val="both"/>
        <w:rPr>
          <w:rFonts w:ascii="Arial" w:hAnsi="Arial" w:cs="Arial"/>
          <w:color w:val="000000"/>
          <w:sz w:val="23"/>
          <w:szCs w:val="23"/>
          <w:lang w:val="es-CR"/>
        </w:rPr>
      </w:pPr>
      <w:r w:rsidRPr="00E904E3">
        <w:rPr>
          <w:rStyle w:val="Textoennegrita"/>
          <w:rFonts w:ascii="Arial" w:hAnsi="Arial" w:cs="Arial"/>
          <w:color w:val="000000"/>
          <w:sz w:val="23"/>
          <w:szCs w:val="23"/>
          <w:lang w:val="es-CR"/>
        </w:rPr>
        <w:t>A continuación, presento, ante su autoridad, la siguiente relación de costas, daños y perjuicios:</w:t>
      </w:r>
    </w:p>
    <w:p w:rsidR="00E904E3" w:rsidRPr="00E904E3" w:rsidRDefault="00E904E3" w:rsidP="00E904E3">
      <w:pPr>
        <w:pStyle w:val="NormalWeb"/>
        <w:jc w:val="both"/>
        <w:rPr>
          <w:rFonts w:ascii="Arial" w:hAnsi="Arial" w:cs="Arial"/>
          <w:color w:val="000000"/>
          <w:sz w:val="23"/>
          <w:szCs w:val="23"/>
          <w:lang w:val="es-CR"/>
        </w:rPr>
      </w:pPr>
      <w:r w:rsidRPr="00E904E3">
        <w:rPr>
          <w:rFonts w:ascii="Arial" w:hAnsi="Arial" w:cs="Arial"/>
          <w:color w:val="000000"/>
          <w:sz w:val="23"/>
          <w:szCs w:val="23"/>
          <w:lang w:val="es-CR"/>
        </w:rPr>
        <w:t>1º </w:t>
      </w:r>
      <w:r w:rsidRPr="00E904E3">
        <w:rPr>
          <w:rStyle w:val="Textoennegrita"/>
          <w:rFonts w:ascii="Arial" w:hAnsi="Arial" w:cs="Arial"/>
          <w:color w:val="000000"/>
          <w:sz w:val="23"/>
          <w:szCs w:val="23"/>
          <w:lang w:val="es-CR"/>
        </w:rPr>
        <w:t>Costas por la interposición del Recurso de Amparo</w:t>
      </w:r>
      <w:r w:rsidRPr="00E904E3">
        <w:rPr>
          <w:rFonts w:ascii="Arial" w:hAnsi="Arial" w:cs="Arial"/>
          <w:color w:val="000000"/>
          <w:sz w:val="23"/>
          <w:szCs w:val="23"/>
          <w:lang w:val="es-CR"/>
        </w:rPr>
        <w:t>: ¢181,500ºº (</w:t>
      </w:r>
      <w:r w:rsidRPr="00E904E3">
        <w:rPr>
          <w:rStyle w:val="Textoennegrita"/>
          <w:rFonts w:ascii="Arial" w:hAnsi="Arial" w:cs="Arial"/>
          <w:color w:val="000000"/>
          <w:sz w:val="23"/>
          <w:szCs w:val="23"/>
          <w:lang w:val="es-CR"/>
        </w:rPr>
        <w:t>CIENTO OCHENTA Y UN MIL QUINIENTOS</w:t>
      </w:r>
      <w:r w:rsidRPr="00E904E3">
        <w:rPr>
          <w:rFonts w:ascii="Arial" w:hAnsi="Arial" w:cs="Arial"/>
          <w:color w:val="000000"/>
          <w:sz w:val="23"/>
          <w:szCs w:val="23"/>
          <w:lang w:val="es-CR"/>
        </w:rPr>
        <w:t>), conforme al decreto vigente del Arancel de Honorarios por Servicios Profesionales de Abogacía y Notariado; y 76.1 del Código Procesal Civil.</w:t>
      </w:r>
    </w:p>
    <w:p w:rsidR="00E904E3" w:rsidRPr="00E904E3" w:rsidRDefault="00E904E3" w:rsidP="00E904E3">
      <w:pPr>
        <w:pStyle w:val="NormalWeb"/>
        <w:jc w:val="both"/>
        <w:rPr>
          <w:rFonts w:ascii="Arial" w:hAnsi="Arial" w:cs="Arial"/>
          <w:color w:val="000000"/>
          <w:sz w:val="23"/>
          <w:szCs w:val="23"/>
          <w:lang w:val="es-CR"/>
        </w:rPr>
      </w:pPr>
      <w:r w:rsidRPr="00E904E3">
        <w:rPr>
          <w:rStyle w:val="Textoennegrita"/>
          <w:rFonts w:ascii="Arial" w:hAnsi="Arial" w:cs="Arial"/>
          <w:color w:val="000000"/>
          <w:sz w:val="23"/>
          <w:szCs w:val="23"/>
          <w:lang w:val="es-CR"/>
        </w:rPr>
        <w:t>PRECEDENTE CONSTITUCIONAL:</w:t>
      </w:r>
    </w:p>
    <w:p w:rsidR="00E904E3" w:rsidRPr="00E904E3" w:rsidRDefault="00E904E3" w:rsidP="00E904E3">
      <w:pPr>
        <w:pStyle w:val="NormalWeb"/>
        <w:jc w:val="both"/>
        <w:rPr>
          <w:rFonts w:ascii="Arial" w:hAnsi="Arial" w:cs="Arial"/>
          <w:color w:val="000000"/>
          <w:sz w:val="23"/>
          <w:szCs w:val="23"/>
          <w:lang w:val="es-CR"/>
        </w:rPr>
      </w:pPr>
      <w:r w:rsidRPr="00E904E3">
        <w:rPr>
          <w:rStyle w:val="Textoennegrita"/>
          <w:rFonts w:ascii="Arial" w:hAnsi="Arial" w:cs="Arial"/>
          <w:color w:val="000000"/>
          <w:sz w:val="23"/>
          <w:szCs w:val="23"/>
          <w:lang w:val="es-CR"/>
        </w:rPr>
        <w:t>12528-16</w:t>
      </w:r>
      <w:r w:rsidRPr="00E904E3">
        <w:rPr>
          <w:rFonts w:ascii="Arial" w:hAnsi="Arial" w:cs="Arial"/>
          <w:color w:val="000000"/>
          <w:sz w:val="23"/>
          <w:szCs w:val="23"/>
          <w:lang w:val="es-CR"/>
        </w:rPr>
        <w:t> </w:t>
      </w:r>
      <w:r w:rsidRPr="00E904E3">
        <w:rPr>
          <w:rStyle w:val="nfasis"/>
          <w:rFonts w:ascii="Arial" w:hAnsi="Arial" w:cs="Arial"/>
          <w:color w:val="000000"/>
          <w:sz w:val="23"/>
          <w:szCs w:val="23"/>
          <w:lang w:val="es-CR"/>
        </w:rPr>
        <w:t>“Ahora bien, por imperativo de ley –</w:t>
      </w:r>
      <w:r w:rsidRPr="00E904E3">
        <w:rPr>
          <w:rStyle w:val="Textoennegrita"/>
          <w:rFonts w:ascii="Arial" w:hAnsi="Arial" w:cs="Arial"/>
          <w:i/>
          <w:iCs/>
          <w:color w:val="000000"/>
          <w:sz w:val="23"/>
          <w:szCs w:val="23"/>
          <w:lang w:val="es-CR"/>
        </w:rPr>
        <w:t>artículo 51 de la LJC</w:t>
      </w:r>
      <w:r w:rsidRPr="00E904E3">
        <w:rPr>
          <w:rStyle w:val="nfasis"/>
          <w:rFonts w:ascii="Arial" w:hAnsi="Arial" w:cs="Arial"/>
          <w:color w:val="000000"/>
          <w:sz w:val="23"/>
          <w:szCs w:val="23"/>
          <w:lang w:val="es-CR"/>
        </w:rPr>
        <w:t>-, cuando se acoge un recurso de amparo se debe condenar en abstracto a la indemnización de los daños y perjuicios causados </w:t>
      </w:r>
      <w:r w:rsidRPr="00E904E3">
        <w:rPr>
          <w:rStyle w:val="Textoennegrita"/>
          <w:rFonts w:ascii="Arial" w:hAnsi="Arial" w:cs="Arial"/>
          <w:i/>
          <w:iCs/>
          <w:color w:val="000000"/>
          <w:sz w:val="23"/>
          <w:szCs w:val="23"/>
          <w:u w:val="single"/>
          <w:lang w:val="es-CR"/>
        </w:rPr>
        <w:t>y al pago de las costas del recurso, y se reserva su liquidación para la ejecución de sentencia</w:t>
      </w:r>
      <w:r w:rsidRPr="00E904E3">
        <w:rPr>
          <w:rStyle w:val="nfasis"/>
          <w:rFonts w:ascii="Arial" w:hAnsi="Arial" w:cs="Arial"/>
          <w:color w:val="000000"/>
          <w:sz w:val="23"/>
          <w:szCs w:val="23"/>
          <w:lang w:val="es-CR"/>
        </w:rPr>
        <w:t>. </w:t>
      </w:r>
      <w:r w:rsidRPr="00E904E3">
        <w:rPr>
          <w:rStyle w:val="Textoennegrita"/>
          <w:rFonts w:ascii="Arial" w:hAnsi="Arial" w:cs="Arial"/>
          <w:i/>
          <w:iCs/>
          <w:color w:val="000000"/>
          <w:sz w:val="23"/>
          <w:szCs w:val="23"/>
          <w:u w:val="single"/>
          <w:lang w:val="es-CR"/>
        </w:rPr>
        <w:t>Cuando se trata de las costas –honorarios–, al (a la) abogado (a) se le cancelarán</w:t>
      </w:r>
      <w:r w:rsidRPr="00E904E3">
        <w:rPr>
          <w:rStyle w:val="nfasis"/>
          <w:rFonts w:ascii="Arial" w:hAnsi="Arial" w:cs="Arial"/>
          <w:color w:val="000000"/>
          <w:sz w:val="23"/>
          <w:szCs w:val="23"/>
          <w:u w:val="single"/>
          <w:lang w:val="es-CR"/>
        </w:rPr>
        <w:t>, siempre y cuando acredite que fue el (la) </w:t>
      </w:r>
      <w:r w:rsidRPr="00E904E3">
        <w:rPr>
          <w:rStyle w:val="Textoennegrita"/>
          <w:rFonts w:ascii="Arial" w:hAnsi="Arial" w:cs="Arial"/>
          <w:i/>
          <w:iCs/>
          <w:color w:val="000000"/>
          <w:sz w:val="23"/>
          <w:szCs w:val="23"/>
          <w:u w:val="single"/>
          <w:lang w:val="es-CR"/>
        </w:rPr>
        <w:t>director (a) del proceso constitucional de amparo</w:t>
      </w:r>
      <w:r w:rsidRPr="00E904E3">
        <w:rPr>
          <w:rStyle w:val="nfasis"/>
          <w:rFonts w:ascii="Arial" w:hAnsi="Arial" w:cs="Arial"/>
          <w:color w:val="000000"/>
          <w:sz w:val="23"/>
          <w:szCs w:val="23"/>
          <w:u w:val="single"/>
          <w:lang w:val="es-CR"/>
        </w:rPr>
        <w:t> y el (la) amparado (a) no compruebe que le pagó los honorarios al profesional en derecho</w:t>
      </w:r>
      <w:r w:rsidRPr="00E904E3">
        <w:rPr>
          <w:rStyle w:val="Textoennegrita"/>
          <w:rFonts w:ascii="Arial" w:hAnsi="Arial" w:cs="Arial"/>
          <w:i/>
          <w:iCs/>
          <w:color w:val="000000"/>
          <w:sz w:val="23"/>
          <w:szCs w:val="23"/>
          <w:lang w:val="es-CR"/>
        </w:rPr>
        <w:t>.</w:t>
      </w:r>
      <w:r w:rsidRPr="00E904E3">
        <w:rPr>
          <w:rStyle w:val="nfasis"/>
          <w:rFonts w:ascii="Arial" w:hAnsi="Arial" w:cs="Arial"/>
          <w:color w:val="000000"/>
          <w:sz w:val="23"/>
          <w:szCs w:val="23"/>
          <w:lang w:val="es-CR"/>
        </w:rPr>
        <w:t> Comuníquese esta sentencia a la Auditoría Interna de la Caja Costarricense de Seguro Social y a la contralora General de la República.”</w:t>
      </w:r>
    </w:p>
    <w:p w:rsidR="00E904E3" w:rsidRPr="00E904E3" w:rsidRDefault="00E904E3" w:rsidP="00E904E3">
      <w:pPr>
        <w:pStyle w:val="NormalWeb"/>
        <w:jc w:val="both"/>
        <w:rPr>
          <w:rFonts w:ascii="Arial" w:hAnsi="Arial" w:cs="Arial"/>
          <w:color w:val="000000"/>
          <w:sz w:val="23"/>
          <w:szCs w:val="23"/>
          <w:lang w:val="es-CR"/>
        </w:rPr>
      </w:pPr>
      <w:r w:rsidRPr="00E904E3">
        <w:rPr>
          <w:rStyle w:val="Textoennegrita"/>
          <w:rFonts w:ascii="Arial" w:hAnsi="Arial" w:cs="Arial"/>
          <w:color w:val="000000"/>
          <w:sz w:val="23"/>
          <w:szCs w:val="23"/>
          <w:lang w:val="es-CR"/>
        </w:rPr>
        <w:t>14814-08 </w:t>
      </w:r>
      <w:r w:rsidRPr="00E904E3">
        <w:rPr>
          <w:rStyle w:val="nfasis"/>
          <w:rFonts w:ascii="Arial" w:hAnsi="Arial" w:cs="Arial"/>
          <w:color w:val="000000"/>
          <w:sz w:val="23"/>
          <w:szCs w:val="23"/>
          <w:lang w:val="es-CR"/>
        </w:rPr>
        <w:t>“considera este Tribunal que tal solicitud de exoneración de la condenatoria al pago de las costas, daños y perjuicios declarados en la sentencia antes mencionada resulta improcedente, ya que de conformidad con lo dispuesto en el </w:t>
      </w:r>
      <w:r w:rsidRPr="00E904E3">
        <w:rPr>
          <w:rStyle w:val="Textoennegrita"/>
          <w:rFonts w:ascii="Arial" w:hAnsi="Arial" w:cs="Arial"/>
          <w:i/>
          <w:iCs/>
          <w:color w:val="000000"/>
          <w:sz w:val="23"/>
          <w:szCs w:val="23"/>
          <w:lang w:val="es-CR"/>
        </w:rPr>
        <w:t>artículo 51 de la Ley de la Jurisdicción Constitucional</w:t>
      </w:r>
      <w:r w:rsidRPr="00E904E3">
        <w:rPr>
          <w:rStyle w:val="nfasis"/>
          <w:rFonts w:ascii="Arial" w:hAnsi="Arial" w:cs="Arial"/>
          <w:color w:val="000000"/>
          <w:sz w:val="23"/>
          <w:szCs w:val="23"/>
          <w:lang w:val="es-CR"/>
        </w:rPr>
        <w:t>, </w:t>
      </w:r>
      <w:r w:rsidRPr="00E904E3">
        <w:rPr>
          <w:rStyle w:val="Textoennegrita"/>
          <w:rFonts w:ascii="Arial" w:hAnsi="Arial" w:cs="Arial"/>
          <w:i/>
          <w:iCs/>
          <w:color w:val="000000"/>
          <w:sz w:val="23"/>
          <w:szCs w:val="23"/>
          <w:u w:val="single"/>
          <w:lang w:val="es-CR"/>
        </w:rPr>
        <w:t>toda resolución que acoja el recurso conlleva automáticamente la condenatoria en abstracto</w:t>
      </w:r>
      <w:r w:rsidRPr="00E904E3">
        <w:rPr>
          <w:rStyle w:val="nfasis"/>
          <w:rFonts w:ascii="Arial" w:hAnsi="Arial" w:cs="Arial"/>
          <w:color w:val="000000"/>
          <w:sz w:val="23"/>
          <w:szCs w:val="23"/>
          <w:u w:val="single"/>
          <w:lang w:val="es-CR"/>
        </w:rPr>
        <w:t> a la indemnización de los daños y perjuicios causados </w:t>
      </w:r>
      <w:r w:rsidRPr="00E904E3">
        <w:rPr>
          <w:rStyle w:val="Textoennegrita"/>
          <w:rFonts w:ascii="Arial" w:hAnsi="Arial" w:cs="Arial"/>
          <w:i/>
          <w:iCs/>
          <w:color w:val="000000"/>
          <w:sz w:val="23"/>
          <w:szCs w:val="23"/>
          <w:u w:val="single"/>
          <w:lang w:val="es-CR"/>
        </w:rPr>
        <w:t>y al pago de las costas del recurso</w:t>
      </w:r>
      <w:r w:rsidRPr="00E904E3">
        <w:rPr>
          <w:rStyle w:val="nfasis"/>
          <w:rFonts w:ascii="Arial" w:hAnsi="Arial" w:cs="Arial"/>
          <w:color w:val="000000"/>
          <w:sz w:val="23"/>
          <w:szCs w:val="23"/>
          <w:lang w:val="es-CR"/>
        </w:rPr>
        <w:t>.”</w:t>
      </w:r>
    </w:p>
    <w:p w:rsidR="00E904E3" w:rsidRPr="00E904E3" w:rsidRDefault="00E904E3" w:rsidP="00E904E3">
      <w:pPr>
        <w:pStyle w:val="NormalWeb"/>
        <w:jc w:val="both"/>
        <w:rPr>
          <w:rFonts w:ascii="Arial" w:hAnsi="Arial" w:cs="Arial"/>
          <w:color w:val="000000"/>
          <w:sz w:val="23"/>
          <w:szCs w:val="23"/>
          <w:lang w:val="es-CR"/>
        </w:rPr>
      </w:pPr>
      <w:r w:rsidRPr="00E904E3">
        <w:rPr>
          <w:rFonts w:ascii="Arial" w:hAnsi="Arial" w:cs="Arial"/>
          <w:color w:val="000000"/>
          <w:sz w:val="23"/>
          <w:szCs w:val="23"/>
          <w:lang w:val="es-CR"/>
        </w:rPr>
        <w:t>2º </w:t>
      </w:r>
      <w:r w:rsidRPr="00E904E3">
        <w:rPr>
          <w:rStyle w:val="Textoennegrita"/>
          <w:rFonts w:ascii="Arial" w:hAnsi="Arial" w:cs="Arial"/>
          <w:color w:val="000000"/>
          <w:sz w:val="23"/>
          <w:szCs w:val="23"/>
          <w:lang w:val="es-CR"/>
        </w:rPr>
        <w:t>Daño Moral Subjetivo</w:t>
      </w:r>
      <w:r w:rsidRPr="00E904E3">
        <w:rPr>
          <w:rFonts w:ascii="Arial" w:hAnsi="Arial" w:cs="Arial"/>
          <w:color w:val="000000"/>
          <w:sz w:val="23"/>
          <w:szCs w:val="23"/>
          <w:lang w:val="es-CR"/>
        </w:rPr>
        <w:t>: </w:t>
      </w:r>
      <w:r w:rsidRPr="00E904E3">
        <w:rPr>
          <w:rStyle w:val="Textoennegrita"/>
          <w:rFonts w:ascii="Arial" w:hAnsi="Arial" w:cs="Arial"/>
          <w:color w:val="000000"/>
          <w:sz w:val="23"/>
          <w:szCs w:val="23"/>
          <w:lang w:val="es-CR"/>
        </w:rPr>
        <w:t>¢</w:t>
      </w:r>
      <w:r w:rsidRPr="00E904E3">
        <w:rPr>
          <w:rStyle w:val="danomoral"/>
          <w:rFonts w:ascii="Arial" w:hAnsi="Arial" w:cs="Arial"/>
          <w:b/>
          <w:bCs/>
          <w:sz w:val="23"/>
          <w:szCs w:val="23"/>
          <w:lang w:val="es-CR"/>
        </w:rPr>
        <w:t>350.000</w:t>
      </w:r>
      <w:r w:rsidRPr="00E904E3">
        <w:rPr>
          <w:rStyle w:val="Textoennegrita"/>
          <w:rFonts w:ascii="Arial" w:hAnsi="Arial" w:cs="Arial"/>
          <w:color w:val="000000"/>
          <w:sz w:val="23"/>
          <w:szCs w:val="23"/>
          <w:lang w:val="es-CR"/>
        </w:rPr>
        <w:t>º (</w:t>
      </w:r>
      <w:r w:rsidRPr="00E904E3">
        <w:rPr>
          <w:rStyle w:val="danoenletras"/>
          <w:rFonts w:ascii="Arial" w:hAnsi="Arial" w:cs="Arial"/>
          <w:b/>
          <w:bCs/>
          <w:color w:val="000000"/>
          <w:sz w:val="23"/>
          <w:szCs w:val="23"/>
          <w:lang w:val="es-CR"/>
        </w:rPr>
        <w:t>TRESCIENTOS CINCUENTA MIL </w:t>
      </w:r>
      <w:r w:rsidRPr="00E904E3">
        <w:rPr>
          <w:rStyle w:val="Textoennegrita"/>
          <w:rFonts w:ascii="Arial" w:hAnsi="Arial" w:cs="Arial"/>
          <w:color w:val="000000"/>
          <w:sz w:val="23"/>
          <w:szCs w:val="23"/>
          <w:lang w:val="es-CR"/>
        </w:rPr>
        <w:t>COLONES)</w:t>
      </w:r>
    </w:p>
    <w:p w:rsidR="00E904E3" w:rsidRPr="00E904E3" w:rsidRDefault="00E904E3" w:rsidP="00E904E3">
      <w:pPr>
        <w:pStyle w:val="NormalWeb"/>
        <w:jc w:val="both"/>
        <w:rPr>
          <w:rFonts w:ascii="Arial" w:hAnsi="Arial" w:cs="Arial"/>
          <w:color w:val="000000"/>
          <w:sz w:val="23"/>
          <w:szCs w:val="23"/>
          <w:lang w:val="es-CR"/>
        </w:rPr>
      </w:pPr>
      <w:r w:rsidRPr="00E904E3">
        <w:rPr>
          <w:rStyle w:val="Textoennegrita"/>
          <w:rFonts w:ascii="Arial" w:hAnsi="Arial" w:cs="Arial"/>
          <w:color w:val="000000"/>
          <w:sz w:val="23"/>
          <w:szCs w:val="23"/>
          <w:lang w:val="es-CR"/>
        </w:rPr>
        <w:t>JUSTIFICACION DEL DAÑO MORAL:</w:t>
      </w:r>
      <w:r w:rsidRPr="00E904E3">
        <w:rPr>
          <w:rFonts w:ascii="Arial" w:hAnsi="Arial" w:cs="Arial"/>
          <w:color w:val="000000"/>
          <w:sz w:val="23"/>
          <w:szCs w:val="23"/>
          <w:lang w:val="es-CR"/>
        </w:rPr>
        <w:t> Como quedo acreditado por </w:t>
      </w:r>
      <w:r w:rsidRPr="00E904E3">
        <w:rPr>
          <w:rStyle w:val="Textoennegrita"/>
          <w:rFonts w:ascii="Arial" w:hAnsi="Arial" w:cs="Arial"/>
          <w:color w:val="000000"/>
          <w:sz w:val="23"/>
          <w:szCs w:val="23"/>
          <w:lang w:val="es-CR"/>
        </w:rPr>
        <w:t>La Sala Constitucional</w:t>
      </w:r>
      <w:r w:rsidRPr="00E904E3">
        <w:rPr>
          <w:rFonts w:ascii="Arial" w:hAnsi="Arial" w:cs="Arial"/>
          <w:color w:val="000000"/>
          <w:sz w:val="23"/>
          <w:szCs w:val="23"/>
          <w:lang w:val="es-CR"/>
        </w:rPr>
        <w:t>, dando lugar a la ejecutoria que sirve de base para la presente ejecución de sentencia </w:t>
      </w:r>
      <w:r w:rsidRPr="00E904E3">
        <w:rPr>
          <w:rStyle w:val="Textoennegrita"/>
          <w:rFonts w:ascii="Arial" w:hAnsi="Arial" w:cs="Arial"/>
          <w:color w:val="000000"/>
          <w:sz w:val="23"/>
          <w:szCs w:val="23"/>
          <w:lang w:val="es-CR"/>
        </w:rPr>
        <w:t>y lo cual se hace ver en el hecho cuarto de la presente demanda</w:t>
      </w:r>
      <w:r w:rsidRPr="00E904E3">
        <w:rPr>
          <w:rFonts w:ascii="Arial" w:hAnsi="Arial" w:cs="Arial"/>
          <w:color w:val="000000"/>
          <w:sz w:val="23"/>
          <w:szCs w:val="23"/>
          <w:lang w:val="es-CR"/>
        </w:rPr>
        <w:t>, además de estar expreso en el recurso de amparo adjunto,</w:t>
      </w:r>
      <w:r w:rsidRPr="00E904E3">
        <w:rPr>
          <w:rStyle w:val="Textoennegrita"/>
          <w:rFonts w:ascii="Arial" w:hAnsi="Arial" w:cs="Arial"/>
          <w:color w:val="000000"/>
          <w:sz w:val="23"/>
          <w:szCs w:val="23"/>
          <w:lang w:val="es-CR"/>
        </w:rPr>
        <w:t> </w:t>
      </w:r>
      <w:r w:rsidRPr="00E904E3">
        <w:rPr>
          <w:rStyle w:val="justificaciondmoral"/>
          <w:rFonts w:ascii="Arial" w:hAnsi="Arial" w:cs="Arial"/>
          <w:color w:val="000000"/>
          <w:sz w:val="23"/>
          <w:szCs w:val="23"/>
          <w:lang w:val="es-CR"/>
        </w:rPr>
        <w:t>el ahora demandado tenia en una espera infinita a mi representado, soportando angustia, molestias como reflujos y ahogamientos inclusive en la noche, lo que no lo dejaba dormir y le afectaba tambien su trabajo, lo que le causaba además desesperación, sentimientos negativos que menoscabaron su calidad de vida, por lo anterior lo solicitado no es si no una justa recompensa por el daño sufrido.</w:t>
      </w:r>
      <w:r w:rsidRPr="00E904E3">
        <w:rPr>
          <w:rFonts w:ascii="Arial" w:hAnsi="Arial" w:cs="Arial"/>
          <w:color w:val="000000"/>
          <w:sz w:val="23"/>
          <w:szCs w:val="23"/>
          <w:lang w:val="es-CR"/>
        </w:rPr>
        <w:t>.</w:t>
      </w:r>
    </w:p>
    <w:p w:rsidR="00E904E3" w:rsidRPr="00E904E3" w:rsidRDefault="00E904E3" w:rsidP="00E904E3">
      <w:pPr>
        <w:pStyle w:val="NormalWeb"/>
        <w:jc w:val="both"/>
        <w:rPr>
          <w:rFonts w:ascii="Arial" w:hAnsi="Arial" w:cs="Arial"/>
          <w:color w:val="000000"/>
          <w:sz w:val="23"/>
          <w:szCs w:val="23"/>
          <w:lang w:val="es-CR"/>
        </w:rPr>
      </w:pPr>
      <w:r w:rsidRPr="00E904E3">
        <w:rPr>
          <w:rStyle w:val="Textoennegrita"/>
          <w:rFonts w:ascii="Arial" w:hAnsi="Arial" w:cs="Arial"/>
          <w:color w:val="000000"/>
          <w:sz w:val="23"/>
          <w:szCs w:val="23"/>
          <w:lang w:val="es-CR"/>
        </w:rPr>
        <w:lastRenderedPageBreak/>
        <w:t>EN CUANTO AL FONDO:</w:t>
      </w:r>
    </w:p>
    <w:p w:rsidR="00E904E3" w:rsidRPr="00E904E3" w:rsidRDefault="00E904E3" w:rsidP="00E904E3">
      <w:pPr>
        <w:pStyle w:val="NormalWeb"/>
        <w:jc w:val="both"/>
        <w:rPr>
          <w:rFonts w:ascii="Arial" w:hAnsi="Arial" w:cs="Arial"/>
          <w:color w:val="000000"/>
          <w:sz w:val="23"/>
          <w:szCs w:val="23"/>
          <w:lang w:val="es-CR"/>
        </w:rPr>
      </w:pPr>
      <w:r w:rsidRPr="00E904E3">
        <w:rPr>
          <w:rFonts w:ascii="Arial" w:hAnsi="Arial" w:cs="Arial"/>
          <w:color w:val="000000"/>
          <w:sz w:val="23"/>
          <w:szCs w:val="23"/>
          <w:lang w:val="es-CR"/>
        </w:rPr>
        <w:t>Lo que se viene a liquidar ha sido reconocido en reiteradas ocasiones por la </w:t>
      </w:r>
      <w:r w:rsidRPr="00E904E3">
        <w:rPr>
          <w:rStyle w:val="Textoennegrita"/>
          <w:rFonts w:ascii="Arial" w:hAnsi="Arial" w:cs="Arial"/>
          <w:color w:val="000000"/>
          <w:sz w:val="23"/>
          <w:szCs w:val="23"/>
          <w:lang w:val="es-CR"/>
        </w:rPr>
        <w:t>Sala Primera de la Corte Suprema de Justicia</w:t>
      </w:r>
      <w:r w:rsidRPr="00E904E3">
        <w:rPr>
          <w:rFonts w:ascii="Arial" w:hAnsi="Arial" w:cs="Arial"/>
          <w:color w:val="000000"/>
          <w:sz w:val="23"/>
          <w:szCs w:val="23"/>
          <w:lang w:val="es-CR"/>
        </w:rPr>
        <w:t>, jurisprudencia voto: </w:t>
      </w:r>
      <w:r w:rsidRPr="00E904E3">
        <w:rPr>
          <w:rStyle w:val="Textoennegrita"/>
          <w:rFonts w:ascii="Arial" w:hAnsi="Arial" w:cs="Arial"/>
          <w:color w:val="000000"/>
          <w:sz w:val="23"/>
          <w:szCs w:val="23"/>
          <w:lang w:val="es-CR"/>
        </w:rPr>
        <w:t>370-03</w:t>
      </w:r>
    </w:p>
    <w:p w:rsidR="00E904E3" w:rsidRPr="00E904E3" w:rsidRDefault="00E904E3" w:rsidP="00E904E3">
      <w:pPr>
        <w:pStyle w:val="NormalWeb"/>
        <w:jc w:val="both"/>
        <w:rPr>
          <w:rFonts w:ascii="Arial" w:hAnsi="Arial" w:cs="Arial"/>
          <w:color w:val="000000"/>
          <w:sz w:val="23"/>
          <w:szCs w:val="23"/>
          <w:lang w:val="es-CR"/>
        </w:rPr>
      </w:pPr>
      <w:r w:rsidRPr="00E904E3">
        <w:rPr>
          <w:rStyle w:val="nfasis"/>
          <w:rFonts w:ascii="Arial" w:hAnsi="Arial" w:cs="Arial"/>
          <w:color w:val="000000"/>
          <w:sz w:val="23"/>
          <w:szCs w:val="23"/>
          <w:lang w:val="es-CR"/>
        </w:rPr>
        <w:t>“El daño moral subjetivo proviene de la lesión a un derecho extra patrimonial. Sea, no repercute en el patrimonio. Supone una perturbación injusta de las condiciones anímicas. No requiere de una prueba directa y queda a la equitativa valoración del Juez. Si se trata de daño moral subjetivo los tribunales están facultados para decretar la condena y cuantificar el monto. La naturaleza jurídica de este tipo de daño no obliga al liquidador a determinar su existencia porque corresponde a su ámbito interno.”</w:t>
      </w:r>
    </w:p>
    <w:p w:rsidR="00E904E3" w:rsidRPr="00E904E3" w:rsidRDefault="00E904E3" w:rsidP="00E904E3">
      <w:pPr>
        <w:pStyle w:val="NormalWeb"/>
        <w:jc w:val="both"/>
        <w:rPr>
          <w:rFonts w:ascii="Arial" w:hAnsi="Arial" w:cs="Arial"/>
          <w:color w:val="000000"/>
          <w:sz w:val="23"/>
          <w:szCs w:val="23"/>
          <w:lang w:val="es-CR"/>
        </w:rPr>
      </w:pPr>
      <w:r w:rsidRPr="00E904E3">
        <w:rPr>
          <w:rFonts w:ascii="Arial" w:hAnsi="Arial" w:cs="Arial"/>
          <w:color w:val="000000"/>
          <w:sz w:val="23"/>
          <w:szCs w:val="23"/>
          <w:lang w:val="es-CR"/>
        </w:rPr>
        <w:t>3º </w:t>
      </w:r>
      <w:r w:rsidRPr="00E904E3">
        <w:rPr>
          <w:rStyle w:val="Textoennegrita"/>
          <w:rFonts w:ascii="Arial" w:hAnsi="Arial" w:cs="Arial"/>
          <w:color w:val="000000"/>
          <w:sz w:val="23"/>
          <w:szCs w:val="23"/>
          <w:lang w:val="es-CR"/>
        </w:rPr>
        <w:t>Costas personales</w:t>
      </w:r>
      <w:r w:rsidRPr="00E904E3">
        <w:rPr>
          <w:rFonts w:ascii="Arial" w:hAnsi="Arial" w:cs="Arial"/>
          <w:color w:val="000000"/>
          <w:sz w:val="23"/>
          <w:szCs w:val="23"/>
          <w:lang w:val="es-CR"/>
        </w:rPr>
        <w:t>: ¢121,000ºº (</w:t>
      </w:r>
      <w:r w:rsidRPr="00E904E3">
        <w:rPr>
          <w:rStyle w:val="Textoennegrita"/>
          <w:rFonts w:ascii="Arial" w:hAnsi="Arial" w:cs="Arial"/>
          <w:color w:val="000000"/>
          <w:sz w:val="23"/>
          <w:szCs w:val="23"/>
          <w:lang w:val="es-CR"/>
        </w:rPr>
        <w:t>CIENTO VEINTIUN MIL COLONES</w:t>
      </w:r>
      <w:r w:rsidRPr="00E904E3">
        <w:rPr>
          <w:rFonts w:ascii="Arial" w:hAnsi="Arial" w:cs="Arial"/>
          <w:color w:val="000000"/>
          <w:sz w:val="23"/>
          <w:szCs w:val="23"/>
          <w:lang w:val="es-CR"/>
        </w:rPr>
        <w:t>)  </w:t>
      </w:r>
      <w:r w:rsidRPr="00E904E3">
        <w:rPr>
          <w:rStyle w:val="Textoennegrita"/>
          <w:rFonts w:ascii="Arial" w:hAnsi="Arial" w:cs="Arial"/>
          <w:color w:val="000000"/>
          <w:sz w:val="23"/>
          <w:szCs w:val="23"/>
          <w:lang w:val="es-CR"/>
        </w:rPr>
        <w:t>Es requisito esencial el patrocinio letrado para acudir al Juzgado Contencioso Administrativo</w:t>
      </w:r>
      <w:r w:rsidRPr="00E904E3">
        <w:rPr>
          <w:rFonts w:ascii="Arial" w:hAnsi="Arial" w:cs="Arial"/>
          <w:color w:val="000000"/>
          <w:sz w:val="23"/>
          <w:szCs w:val="23"/>
          <w:lang w:val="es-CR"/>
        </w:rPr>
        <w:t> y de esta forma hacer valer los derechos otorgados por la Honorable Sala Constitucional, por tanto, abogado y cliente solicitan queden fijados los honorarios de abogado para que a su vez se reconozcan como costas personales según decreto vigente artículos 23, 59 y 113 del Arancel de Honorarios por Servicios Profesionales de Abogacía y Notariado, lo anterior en nombre del principio de economía procesal para no alargar el proceso de forma innecesaria con incidentes posteriores.</w:t>
      </w:r>
    </w:p>
    <w:p w:rsidR="00E904E3" w:rsidRPr="00E904E3" w:rsidRDefault="00E904E3" w:rsidP="00E904E3">
      <w:pPr>
        <w:pStyle w:val="NormalWeb"/>
        <w:jc w:val="both"/>
        <w:rPr>
          <w:rFonts w:ascii="Arial" w:hAnsi="Arial" w:cs="Arial"/>
          <w:color w:val="000000"/>
          <w:sz w:val="23"/>
          <w:szCs w:val="23"/>
          <w:lang w:val="es-CR"/>
        </w:rPr>
      </w:pPr>
      <w:r w:rsidRPr="00E904E3">
        <w:rPr>
          <w:rStyle w:val="Textoennegrita"/>
          <w:rFonts w:ascii="Arial" w:hAnsi="Arial" w:cs="Arial"/>
          <w:color w:val="000000"/>
          <w:sz w:val="23"/>
          <w:szCs w:val="23"/>
          <w:lang w:val="es-CR"/>
        </w:rPr>
        <w:t>ESTIMACIÓN:</w:t>
      </w:r>
      <w:r w:rsidRPr="00E904E3">
        <w:rPr>
          <w:rFonts w:ascii="Arial" w:hAnsi="Arial" w:cs="Arial"/>
          <w:color w:val="000000"/>
          <w:sz w:val="23"/>
          <w:szCs w:val="23"/>
          <w:lang w:val="es-CR"/>
        </w:rPr>
        <w:t> ¢</w:t>
      </w:r>
      <w:r w:rsidRPr="00E904E3">
        <w:rPr>
          <w:rStyle w:val="totalesimacion"/>
          <w:rFonts w:ascii="Arial" w:hAnsi="Arial" w:cs="Arial"/>
          <w:color w:val="000000"/>
          <w:sz w:val="23"/>
          <w:szCs w:val="23"/>
          <w:lang w:val="es-CR"/>
        </w:rPr>
        <w:t>652.500</w:t>
      </w:r>
      <w:r w:rsidRPr="00E904E3">
        <w:rPr>
          <w:rFonts w:ascii="Arial" w:hAnsi="Arial" w:cs="Arial"/>
          <w:color w:val="000000"/>
          <w:sz w:val="23"/>
          <w:szCs w:val="23"/>
          <w:lang w:val="es-CR"/>
        </w:rPr>
        <w:t>°° (</w:t>
      </w:r>
      <w:r w:rsidRPr="00E904E3">
        <w:rPr>
          <w:rStyle w:val="estimacionletras"/>
          <w:rFonts w:ascii="Arial" w:hAnsi="Arial" w:cs="Arial"/>
          <w:b/>
          <w:bCs/>
          <w:color w:val="000000"/>
          <w:sz w:val="23"/>
          <w:szCs w:val="23"/>
          <w:lang w:val="es-CR"/>
        </w:rPr>
        <w:t>SEISCIENTOS CINCUENTA Y DOS MIL QUINIENTOS </w:t>
      </w:r>
      <w:r w:rsidRPr="00E904E3">
        <w:rPr>
          <w:rStyle w:val="Textoennegrita"/>
          <w:rFonts w:ascii="Arial" w:hAnsi="Arial" w:cs="Arial"/>
          <w:color w:val="000000"/>
          <w:sz w:val="23"/>
          <w:szCs w:val="23"/>
          <w:lang w:val="es-CR"/>
        </w:rPr>
        <w:t>COLONES</w:t>
      </w:r>
      <w:r w:rsidRPr="00E904E3">
        <w:rPr>
          <w:rFonts w:ascii="Arial" w:hAnsi="Arial" w:cs="Arial"/>
          <w:color w:val="000000"/>
          <w:sz w:val="23"/>
          <w:szCs w:val="23"/>
          <w:lang w:val="es-CR"/>
        </w:rPr>
        <w:t>)</w:t>
      </w:r>
    </w:p>
    <w:p w:rsidR="00E904E3" w:rsidRDefault="00E904E3" w:rsidP="00E904E3">
      <w:pPr>
        <w:pStyle w:val="NormalWeb"/>
        <w:jc w:val="both"/>
        <w:rPr>
          <w:rFonts w:ascii="Arial" w:hAnsi="Arial" w:cs="Arial"/>
          <w:color w:val="000000"/>
          <w:sz w:val="23"/>
          <w:szCs w:val="23"/>
        </w:rPr>
      </w:pPr>
      <w:r>
        <w:rPr>
          <w:rStyle w:val="Textoennegrita"/>
          <w:rFonts w:ascii="Arial" w:hAnsi="Arial" w:cs="Arial"/>
          <w:color w:val="000000"/>
          <w:sz w:val="23"/>
          <w:szCs w:val="23"/>
        </w:rPr>
        <w:t>PRUEBA:</w:t>
      </w:r>
    </w:p>
    <w:p w:rsidR="00E904E3" w:rsidRDefault="00E904E3" w:rsidP="00E904E3">
      <w:pPr>
        <w:numPr>
          <w:ilvl w:val="0"/>
          <w:numId w:val="18"/>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aporta como prueba la declaratoria </w:t>
      </w:r>
      <w:r>
        <w:rPr>
          <w:rStyle w:val="Textoennegrita"/>
          <w:rFonts w:ascii="Arial" w:hAnsi="Arial" w:cs="Arial"/>
          <w:color w:val="000000"/>
          <w:sz w:val="23"/>
          <w:szCs w:val="23"/>
        </w:rPr>
        <w:t>CON LUGAR</w:t>
      </w:r>
      <w:r>
        <w:rPr>
          <w:rFonts w:ascii="Arial" w:hAnsi="Arial" w:cs="Arial"/>
          <w:color w:val="000000"/>
          <w:sz w:val="23"/>
          <w:szCs w:val="23"/>
        </w:rPr>
        <w:t>, del recurso interpuesto, la ejecutoria de la resolución número </w:t>
      </w:r>
      <w:r>
        <w:rPr>
          <w:rStyle w:val="resolucion"/>
          <w:rFonts w:ascii="Arial" w:hAnsi="Arial" w:cs="Arial"/>
          <w:b/>
          <w:bCs/>
          <w:color w:val="000000"/>
          <w:sz w:val="23"/>
          <w:szCs w:val="23"/>
        </w:rPr>
        <w:t>2018006726</w:t>
      </w:r>
      <w:r>
        <w:rPr>
          <w:rStyle w:val="Textoennegrita"/>
          <w:rFonts w:ascii="Arial" w:hAnsi="Arial" w:cs="Arial"/>
          <w:color w:val="000000"/>
          <w:sz w:val="23"/>
          <w:szCs w:val="23"/>
        </w:rPr>
        <w:t>, </w:t>
      </w:r>
      <w:r>
        <w:rPr>
          <w:rFonts w:ascii="Arial" w:hAnsi="Arial" w:cs="Arial"/>
          <w:color w:val="000000"/>
          <w:sz w:val="23"/>
          <w:szCs w:val="23"/>
        </w:rPr>
        <w:t>de </w:t>
      </w:r>
      <w:r>
        <w:rPr>
          <w:rStyle w:val="Textoennegrita"/>
          <w:rFonts w:ascii="Arial" w:hAnsi="Arial" w:cs="Arial"/>
          <w:color w:val="000000"/>
          <w:sz w:val="23"/>
          <w:szCs w:val="23"/>
        </w:rPr>
        <w:t>La Sala Constitucional de la Corte Suprema de Justicia</w:t>
      </w:r>
      <w:r>
        <w:rPr>
          <w:rFonts w:ascii="Arial" w:hAnsi="Arial" w:cs="Arial"/>
          <w:color w:val="000000"/>
          <w:sz w:val="23"/>
          <w:szCs w:val="23"/>
        </w:rPr>
        <w:t>, reuniendo todos los requisitos dispuestos en el Código Procesal Civil vigente, el cual fue dado con lugar tomando en cuenta los hechos indicados en este y que se detallan en el hecho cuarto de la presente demanda.</w:t>
      </w:r>
    </w:p>
    <w:p w:rsidR="00E904E3" w:rsidRDefault="00E904E3" w:rsidP="00E904E3">
      <w:pPr>
        <w:numPr>
          <w:ilvl w:val="0"/>
          <w:numId w:val="18"/>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adjunta Recurso de Amparo presentado en el que se ruega por atención y el cese de la afectación a la salud y suplica por una mejor calidad de vida, lo cual se hace ver en el hecho cuarto supra.</w:t>
      </w:r>
    </w:p>
    <w:p w:rsidR="00E904E3" w:rsidRDefault="00E904E3" w:rsidP="00E904E3">
      <w:pPr>
        <w:numPr>
          <w:ilvl w:val="0"/>
          <w:numId w:val="18"/>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Poder especial judicial a nombre del actor ejecutante.</w:t>
      </w:r>
    </w:p>
    <w:p w:rsidR="00E904E3" w:rsidRDefault="00E904E3" w:rsidP="00E904E3">
      <w:pPr>
        <w:numPr>
          <w:ilvl w:val="0"/>
          <w:numId w:val="18"/>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Prueba documental también aportada al Recurso de Amparo lo que fue valorado por el Alto Tribunal Constitucional.</w:t>
      </w:r>
    </w:p>
    <w:p w:rsidR="00E904E3" w:rsidRPr="00E904E3" w:rsidRDefault="00E904E3" w:rsidP="00E904E3">
      <w:pPr>
        <w:pStyle w:val="NormalWeb"/>
        <w:jc w:val="both"/>
        <w:rPr>
          <w:rFonts w:ascii="Arial" w:hAnsi="Arial" w:cs="Arial"/>
          <w:color w:val="000000"/>
          <w:sz w:val="23"/>
          <w:szCs w:val="23"/>
          <w:lang w:val="es-CR"/>
        </w:rPr>
      </w:pPr>
      <w:r w:rsidRPr="00E904E3">
        <w:rPr>
          <w:rStyle w:val="Textoennegrita"/>
          <w:rFonts w:ascii="Arial" w:hAnsi="Arial" w:cs="Arial"/>
          <w:color w:val="000000"/>
          <w:sz w:val="23"/>
          <w:szCs w:val="23"/>
          <w:lang w:val="es-CR"/>
        </w:rPr>
        <w:t>CUESTIONES DE TRÁMITE: NO CONCILIACIÓN y RENUNCIAS:</w:t>
      </w:r>
    </w:p>
    <w:p w:rsidR="00E904E3" w:rsidRPr="00E904E3" w:rsidRDefault="00E904E3" w:rsidP="00E904E3">
      <w:pPr>
        <w:pStyle w:val="NormalWeb"/>
        <w:jc w:val="both"/>
        <w:rPr>
          <w:rFonts w:ascii="Arial" w:hAnsi="Arial" w:cs="Arial"/>
          <w:color w:val="000000"/>
          <w:sz w:val="23"/>
          <w:szCs w:val="23"/>
          <w:lang w:val="es-CR"/>
        </w:rPr>
      </w:pPr>
      <w:r w:rsidRPr="00E904E3">
        <w:rPr>
          <w:rFonts w:ascii="Arial" w:hAnsi="Arial" w:cs="Arial"/>
          <w:color w:val="000000"/>
          <w:sz w:val="23"/>
          <w:szCs w:val="23"/>
          <w:lang w:val="es-CR"/>
        </w:rPr>
        <w:t xml:space="preserve">Solicito se prescinda de la conciliación y audiencia preliminar, al ser de fácil comprobación mis dichos y el juez perito en derecho, se proceda a fallo directo sin recibir más prueba al ser únicamente daño moral subjetivo lo que se viene a liquidar, </w:t>
      </w:r>
      <w:r w:rsidRPr="00E904E3">
        <w:rPr>
          <w:rFonts w:ascii="Arial" w:hAnsi="Arial" w:cs="Arial"/>
          <w:color w:val="000000"/>
          <w:sz w:val="23"/>
          <w:szCs w:val="23"/>
          <w:lang w:val="es-CR"/>
        </w:rPr>
        <w:lastRenderedPageBreak/>
        <w:t>ya que incluso ningún testigo se podría referir al ámbito interno del actor, con el objeto que se dicte pronta resolución en función de la economía procesal; y principios de justicia pronta y cumplida.</w:t>
      </w:r>
    </w:p>
    <w:p w:rsidR="00E904E3" w:rsidRDefault="00E904E3" w:rsidP="00E904E3">
      <w:pPr>
        <w:pStyle w:val="NormalWeb"/>
        <w:jc w:val="both"/>
        <w:rPr>
          <w:rFonts w:ascii="Arial" w:hAnsi="Arial" w:cs="Arial"/>
          <w:color w:val="000000"/>
          <w:sz w:val="23"/>
          <w:szCs w:val="23"/>
        </w:rPr>
      </w:pPr>
      <w:r>
        <w:rPr>
          <w:rStyle w:val="Textoennegrita"/>
          <w:rFonts w:ascii="Arial" w:hAnsi="Arial" w:cs="Arial"/>
          <w:color w:val="000000"/>
          <w:sz w:val="23"/>
          <w:szCs w:val="23"/>
        </w:rPr>
        <w:t>PETITORIAS:</w:t>
      </w:r>
    </w:p>
    <w:p w:rsidR="00E904E3" w:rsidRDefault="00E904E3" w:rsidP="00E904E3">
      <w:pPr>
        <w:numPr>
          <w:ilvl w:val="0"/>
          <w:numId w:val="19"/>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sirva dar el correspondiente trámite a esta Ejecución de Sentencia Constitucional.</w:t>
      </w:r>
    </w:p>
    <w:p w:rsidR="00E904E3" w:rsidRDefault="00E904E3" w:rsidP="00E904E3">
      <w:pPr>
        <w:numPr>
          <w:ilvl w:val="0"/>
          <w:numId w:val="19"/>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apruebe en todas sus partes lo presentado.</w:t>
      </w:r>
    </w:p>
    <w:p w:rsidR="00E904E3" w:rsidRDefault="00E904E3" w:rsidP="00E904E3">
      <w:pPr>
        <w:numPr>
          <w:ilvl w:val="0"/>
          <w:numId w:val="19"/>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Siendo que para ejecutar la presente se deben cancelar honorarios legales, los cuales no deberían correr por cuenta del recurrente ya que es </w:t>
      </w:r>
      <w:r>
        <w:rPr>
          <w:rStyle w:val="Textoennegrita"/>
          <w:rFonts w:ascii="Arial" w:hAnsi="Arial" w:cs="Arial"/>
          <w:color w:val="000000"/>
          <w:sz w:val="23"/>
          <w:szCs w:val="23"/>
        </w:rPr>
        <w:t>mi cliente el afectado por la no atención y es la parte débil en el presente caso</w:t>
      </w:r>
      <w:r>
        <w:rPr>
          <w:rFonts w:ascii="Arial" w:hAnsi="Arial" w:cs="Arial"/>
          <w:color w:val="000000"/>
          <w:sz w:val="23"/>
          <w:szCs w:val="23"/>
        </w:rPr>
        <w:t>, el cliente solicita queden fijados los honorarios de abogado para que a su vez se reconozcan como costas personales de la presente acción judicial.</w:t>
      </w:r>
    </w:p>
    <w:p w:rsidR="00E904E3" w:rsidRDefault="00E904E3" w:rsidP="00E904E3">
      <w:pPr>
        <w:numPr>
          <w:ilvl w:val="0"/>
          <w:numId w:val="19"/>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valore lo indicado en el hecho cuarto de la presente demanda y que se indique en sentencia que el demandado debe pagar el monto solicitado por daño moral subjetivo indicado en favor de </w:t>
      </w:r>
      <w:r>
        <w:rPr>
          <w:rStyle w:val="clientenombre"/>
          <w:rFonts w:ascii="Arial" w:hAnsi="Arial" w:cs="Arial"/>
          <w:color w:val="000000"/>
          <w:sz w:val="23"/>
          <w:szCs w:val="23"/>
        </w:rPr>
        <w:t>WILBER DE LOS ANGELES PAVON MARTINEZ</w:t>
      </w:r>
      <w:r>
        <w:rPr>
          <w:rFonts w:ascii="Arial" w:hAnsi="Arial" w:cs="Arial"/>
          <w:color w:val="000000"/>
          <w:sz w:val="23"/>
          <w:szCs w:val="23"/>
        </w:rPr>
        <w:t> por la afectación demostrada tanto en el recurso de amparo como en el hecho cuarto de la presente </w:t>
      </w:r>
      <w:r>
        <w:rPr>
          <w:rStyle w:val="petitoriahecho4"/>
          <w:rFonts w:ascii="Arial" w:hAnsi="Arial" w:cs="Arial"/>
          <w:color w:val="000000"/>
          <w:sz w:val="23"/>
          <w:szCs w:val="23"/>
        </w:rPr>
        <w:t>ya que quedó demostrada la afectación sufrida por mi representado, al estar tanto tiempo sufriendo sintomas de un padecimiento en el que estaba en una lista de espera, que no lo dejaban dormir, sentía ahogarse en la noche con la afectación a su vida diaria y laboral que eso conllevó, sintiendo angustia, desesperación y molesto por los servicios de salud que no le daban la atención requerida</w:t>
      </w:r>
      <w:r>
        <w:rPr>
          <w:rFonts w:ascii="Arial" w:hAnsi="Arial" w:cs="Arial"/>
          <w:color w:val="000000"/>
          <w:sz w:val="23"/>
          <w:szCs w:val="23"/>
        </w:rPr>
        <w:t>.</w:t>
      </w:r>
    </w:p>
    <w:p w:rsidR="00E904E3" w:rsidRDefault="00E904E3" w:rsidP="00E904E3">
      <w:pPr>
        <w:numPr>
          <w:ilvl w:val="0"/>
          <w:numId w:val="19"/>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indique en sentencia que el demandado debe pagar los intereses legales sobre la totalidad de los montos hasta su efectivo desembolso.</w:t>
      </w:r>
    </w:p>
    <w:p w:rsidR="00E904E3" w:rsidRDefault="00E904E3" w:rsidP="00E904E3">
      <w:pPr>
        <w:numPr>
          <w:ilvl w:val="0"/>
          <w:numId w:val="19"/>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Siendo que tanto la presentación del Recurso de Amparo como de la presente ejecución de sentencia, se está llevando bajo  representación legal y que </w:t>
      </w:r>
      <w:r>
        <w:rPr>
          <w:rStyle w:val="Textoennegrita"/>
          <w:rFonts w:ascii="Arial" w:hAnsi="Arial" w:cs="Arial"/>
          <w:color w:val="000000"/>
          <w:sz w:val="23"/>
          <w:szCs w:val="23"/>
        </w:rPr>
        <w:t>según manifestación expresa en Poder Especial Judicial, </w:t>
      </w:r>
      <w:r>
        <w:rPr>
          <w:rFonts w:ascii="Arial" w:hAnsi="Arial" w:cs="Arial"/>
          <w:color w:val="000000"/>
          <w:sz w:val="23"/>
          <w:szCs w:val="23"/>
        </w:rPr>
        <w:t> aportado como prueba, se solicita se depositen los montos de costas del amparo y costas personales directamente al abogado representante judicial y lo referente a daño moral y subjetivo se deposite a nombre de la parte amparada quien sufrió la afectación por parte del ente administrativo demandado.</w:t>
      </w:r>
    </w:p>
    <w:p w:rsidR="00E904E3" w:rsidRPr="00E904E3" w:rsidRDefault="00E904E3" w:rsidP="00E904E3">
      <w:pPr>
        <w:pStyle w:val="NormalWeb"/>
        <w:jc w:val="both"/>
        <w:rPr>
          <w:rFonts w:ascii="Arial" w:hAnsi="Arial" w:cs="Arial"/>
          <w:color w:val="000000"/>
          <w:sz w:val="23"/>
          <w:szCs w:val="23"/>
          <w:lang w:val="es-CR"/>
        </w:rPr>
      </w:pPr>
    </w:p>
    <w:p w:rsidR="00E904E3" w:rsidRDefault="00E904E3" w:rsidP="00E904E3">
      <w:pPr>
        <w:pStyle w:val="NormalWeb"/>
        <w:jc w:val="both"/>
        <w:rPr>
          <w:rFonts w:ascii="Arial" w:hAnsi="Arial" w:cs="Arial"/>
          <w:color w:val="000000"/>
          <w:sz w:val="23"/>
          <w:szCs w:val="23"/>
        </w:rPr>
      </w:pPr>
      <w:r>
        <w:rPr>
          <w:rStyle w:val="Textoennegrita"/>
          <w:rFonts w:ascii="Arial" w:hAnsi="Arial" w:cs="Arial"/>
          <w:color w:val="000000"/>
          <w:sz w:val="23"/>
          <w:szCs w:val="23"/>
        </w:rPr>
        <w:t>DERECHO:</w:t>
      </w:r>
    </w:p>
    <w:p w:rsidR="00E904E3" w:rsidRPr="00E904E3" w:rsidRDefault="00E904E3" w:rsidP="00E904E3">
      <w:pPr>
        <w:pStyle w:val="NormalWeb"/>
        <w:jc w:val="both"/>
        <w:rPr>
          <w:rFonts w:ascii="Arial" w:hAnsi="Arial" w:cs="Arial"/>
          <w:color w:val="000000"/>
          <w:sz w:val="23"/>
          <w:szCs w:val="23"/>
          <w:lang w:val="es-CR"/>
        </w:rPr>
      </w:pPr>
      <w:r w:rsidRPr="00E904E3">
        <w:rPr>
          <w:rFonts w:ascii="Arial" w:hAnsi="Arial" w:cs="Arial"/>
          <w:color w:val="000000"/>
          <w:sz w:val="23"/>
          <w:szCs w:val="23"/>
          <w:lang w:val="es-CR"/>
        </w:rPr>
        <w:t xml:space="preserve">Artículos 69, 179 siguientes y concordantes del Código Procesal Contencioso Administrativo, 20 siguientes y concordantes del Código Procesal Civil, 59, 1045 y 1163 del Código Civil, 51 y 56 de Ley de la Jurisdicción Constitucional, 23 y 46 del Arancel de Honorarios por Servicios Profesionales de Abogacía y Notariado (Decreto Ejecutivo No. 39078-JP del 25 de mayo del 2015), 25 de la Convención Americana sobre </w:t>
      </w:r>
      <w:r w:rsidRPr="00E904E3">
        <w:rPr>
          <w:rFonts w:ascii="Arial" w:hAnsi="Arial" w:cs="Arial"/>
          <w:color w:val="000000"/>
          <w:sz w:val="23"/>
          <w:szCs w:val="23"/>
          <w:lang w:val="es-CR"/>
        </w:rPr>
        <w:lastRenderedPageBreak/>
        <w:t>derechos humanos, 41, 49 y 51 de la Constitución Política; y también la razón, experiencia y el sentido común.</w:t>
      </w:r>
    </w:p>
    <w:p w:rsidR="00E904E3" w:rsidRPr="00E904E3" w:rsidRDefault="00E904E3" w:rsidP="00E904E3">
      <w:pPr>
        <w:pStyle w:val="NormalWeb"/>
        <w:rPr>
          <w:rFonts w:ascii="Arial" w:hAnsi="Arial" w:cs="Arial"/>
          <w:color w:val="000000"/>
          <w:sz w:val="23"/>
          <w:szCs w:val="23"/>
          <w:lang w:val="es-CR"/>
        </w:rPr>
      </w:pPr>
      <w:r w:rsidRPr="00E904E3">
        <w:rPr>
          <w:rStyle w:val="Textoennegrita"/>
          <w:rFonts w:ascii="Arial" w:hAnsi="Arial" w:cs="Arial"/>
          <w:color w:val="000000"/>
          <w:sz w:val="23"/>
          <w:szCs w:val="23"/>
          <w:lang w:val="es-CR"/>
        </w:rPr>
        <w:t>Adjunto entero de timbres de abogado para demanda 2.100 colones más 275 colones para poder especial, 150 colones archivo, 125 colones fiscal, (</w:t>
      </w:r>
      <w:r w:rsidRPr="00E904E3">
        <w:rPr>
          <w:rFonts w:ascii="Arial" w:hAnsi="Arial" w:cs="Arial"/>
          <w:color w:val="000000"/>
          <w:sz w:val="23"/>
          <w:szCs w:val="23"/>
          <w:lang w:val="es-CR"/>
        </w:rPr>
        <w:t>nótese en el apartado "</w:t>
      </w:r>
      <w:r w:rsidRPr="00E904E3">
        <w:rPr>
          <w:rStyle w:val="Textoennegrita"/>
          <w:rFonts w:ascii="Arial" w:hAnsi="Arial" w:cs="Arial"/>
          <w:color w:val="000000"/>
          <w:sz w:val="23"/>
          <w:szCs w:val="23"/>
          <w:lang w:val="es-CR"/>
        </w:rPr>
        <w:t>Boleta de Seguridad</w:t>
      </w:r>
      <w:r w:rsidRPr="00E904E3">
        <w:rPr>
          <w:rFonts w:ascii="Arial" w:hAnsi="Arial" w:cs="Arial"/>
          <w:color w:val="000000"/>
          <w:sz w:val="23"/>
          <w:szCs w:val="23"/>
          <w:lang w:val="es-CR"/>
        </w:rPr>
        <w:t>" de los timbres </w:t>
      </w:r>
      <w:r w:rsidRPr="00E904E3">
        <w:rPr>
          <w:rStyle w:val="Textoennegrita"/>
          <w:rFonts w:ascii="Arial" w:hAnsi="Arial" w:cs="Arial"/>
          <w:color w:val="000000"/>
          <w:sz w:val="23"/>
          <w:szCs w:val="23"/>
          <w:lang w:val="es-CR"/>
        </w:rPr>
        <w:t>el número de resolución/expediente que se viene a ejecutar</w:t>
      </w:r>
      <w:r w:rsidRPr="00E904E3">
        <w:rPr>
          <w:rFonts w:ascii="Arial" w:hAnsi="Arial" w:cs="Arial"/>
          <w:color w:val="000000"/>
          <w:sz w:val="23"/>
          <w:szCs w:val="23"/>
          <w:lang w:val="es-CR"/>
        </w:rPr>
        <w:t> con lo que se cumple el requisito de que los timbres sean únicos y pagados para este proceso exclusivamente</w:t>
      </w:r>
      <w:r w:rsidRPr="00E904E3">
        <w:rPr>
          <w:rStyle w:val="Textoennegrita"/>
          <w:rFonts w:ascii="Arial" w:hAnsi="Arial" w:cs="Arial"/>
          <w:color w:val="000000"/>
          <w:sz w:val="23"/>
          <w:szCs w:val="23"/>
          <w:lang w:val="es-CR"/>
        </w:rPr>
        <w:t>.)</w:t>
      </w:r>
    </w:p>
    <w:p w:rsidR="00E904E3" w:rsidRPr="00E904E3" w:rsidRDefault="00E904E3" w:rsidP="00E904E3">
      <w:pPr>
        <w:pStyle w:val="NormalWeb"/>
        <w:jc w:val="both"/>
        <w:rPr>
          <w:rFonts w:ascii="Arial" w:hAnsi="Arial" w:cs="Arial"/>
          <w:color w:val="000000"/>
          <w:sz w:val="23"/>
          <w:szCs w:val="23"/>
          <w:lang w:val="es-CR"/>
        </w:rPr>
      </w:pPr>
      <w:r w:rsidRPr="00E904E3">
        <w:rPr>
          <w:rStyle w:val="Textoennegrita"/>
          <w:rFonts w:ascii="Arial" w:hAnsi="Arial" w:cs="Arial"/>
          <w:color w:val="000000"/>
          <w:sz w:val="23"/>
          <w:szCs w:val="23"/>
          <w:lang w:val="es-CR"/>
        </w:rPr>
        <w:t>NOTIFICACIONES:</w:t>
      </w:r>
      <w:r w:rsidRPr="00E904E3">
        <w:rPr>
          <w:rFonts w:ascii="Arial" w:hAnsi="Arial" w:cs="Arial"/>
          <w:color w:val="000000"/>
          <w:sz w:val="23"/>
          <w:szCs w:val="23"/>
          <w:lang w:val="es-CR"/>
        </w:rPr>
        <w:t> </w:t>
      </w:r>
      <w:hyperlink r:id="rId7" w:history="1">
        <w:r w:rsidRPr="00E904E3">
          <w:rPr>
            <w:rStyle w:val="Hipervnculo"/>
            <w:rFonts w:ascii="Arial" w:hAnsi="Arial" w:cs="Arial"/>
            <w:sz w:val="23"/>
            <w:szCs w:val="23"/>
            <w:lang w:val="es-CR"/>
          </w:rPr>
          <w:t>notificaciones@crderecho.com</w:t>
        </w:r>
      </w:hyperlink>
    </w:p>
    <w:p w:rsidR="00E904E3" w:rsidRPr="00E904E3" w:rsidRDefault="00E904E3" w:rsidP="00E904E3">
      <w:pPr>
        <w:pStyle w:val="NormalWeb"/>
        <w:jc w:val="both"/>
        <w:rPr>
          <w:rFonts w:ascii="Arial" w:hAnsi="Arial" w:cs="Arial"/>
          <w:color w:val="000000"/>
          <w:sz w:val="23"/>
          <w:szCs w:val="23"/>
          <w:lang w:val="es-CR"/>
        </w:rPr>
      </w:pPr>
      <w:r w:rsidRPr="00E904E3">
        <w:rPr>
          <w:rStyle w:val="Textoennegrita"/>
          <w:rFonts w:ascii="Arial" w:hAnsi="Arial" w:cs="Arial"/>
          <w:color w:val="000000"/>
          <w:sz w:val="23"/>
          <w:szCs w:val="23"/>
          <w:lang w:val="es-CR"/>
        </w:rPr>
        <w:t>ABOGADO DIRECTOR</w:t>
      </w:r>
      <w:r w:rsidRPr="00E904E3">
        <w:rPr>
          <w:rFonts w:ascii="Arial" w:hAnsi="Arial" w:cs="Arial"/>
          <w:color w:val="000000"/>
          <w:sz w:val="23"/>
          <w:szCs w:val="23"/>
          <w:lang w:val="es-CR"/>
        </w:rPr>
        <w:t>: Lic Henry Rodriguez R, de calidades supra indicadas.</w:t>
      </w:r>
    </w:p>
    <w:p w:rsidR="00334D1C" w:rsidRPr="00E904E3" w:rsidRDefault="00334D1C" w:rsidP="00E904E3">
      <w:bookmarkStart w:id="0" w:name="_GoBack"/>
      <w:bookmarkEnd w:id="0"/>
    </w:p>
    <w:sectPr w:rsidR="00334D1C" w:rsidRPr="00E904E3">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0EFA" w:rsidRDefault="00250EFA" w:rsidP="00AF38A8">
      <w:pPr>
        <w:spacing w:after="0" w:line="240" w:lineRule="auto"/>
      </w:pPr>
      <w:r>
        <w:separator/>
      </w:r>
    </w:p>
  </w:endnote>
  <w:endnote w:type="continuationSeparator" w:id="0">
    <w:p w:rsidR="00250EFA" w:rsidRDefault="00250EFA"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242" w:rsidRDefault="00E54242" w:rsidP="00E54242">
    <w:pPr>
      <w:pStyle w:val="Piedepgina"/>
      <w:jc w:val="center"/>
    </w:pPr>
    <w:r>
      <w:t>________________________________________________________________________________</w:t>
    </w:r>
  </w:p>
  <w:p w:rsidR="00E54242" w:rsidRDefault="00E54242" w:rsidP="007D2C07">
    <w:pPr>
      <w:pStyle w:val="Piedepgina"/>
      <w:jc w:val="center"/>
    </w:pPr>
    <w:r>
      <w:t>TELÉFONOS 4000-1330 / 6009-9160</w:t>
    </w:r>
    <w:r w:rsidR="00520BD9">
      <w:t xml:space="preserve"> ALAJUELA -</w:t>
    </w:r>
    <w:r>
      <w:t xml:space="preserve"> COSTA RICA.</w:t>
    </w:r>
    <w:r w:rsidR="007D2C07">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rsidR="00520BD9">
              <w:br/>
            </w:r>
            <w:r w:rsidRPr="007D2C07">
              <w:rPr>
                <w:sz w:val="18"/>
                <w:szCs w:val="18"/>
                <w:lang w:val="es-ES"/>
              </w:rPr>
              <w:t>Pág</w:t>
            </w:r>
            <w:r w:rsidR="00520BD9">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E904E3">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E904E3">
              <w:rPr>
                <w:b/>
                <w:bCs/>
                <w:noProof/>
                <w:sz w:val="18"/>
                <w:szCs w:val="18"/>
              </w:rPr>
              <w:t>5</w:t>
            </w:r>
            <w:r w:rsidRPr="007D2C07">
              <w:rPr>
                <w:b/>
                <w:bCs/>
                <w:sz w:val="18"/>
                <w:szCs w:val="18"/>
              </w:rPr>
              <w:fldChar w:fldCharType="end"/>
            </w:r>
          </w:sdtContent>
        </w:sdt>
      </w:sdtContent>
    </w:sdt>
  </w:p>
  <w:p w:rsidR="00461B91" w:rsidRDefault="00461B91"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0EFA" w:rsidRDefault="00250EFA" w:rsidP="00AF38A8">
      <w:pPr>
        <w:spacing w:after="0" w:line="240" w:lineRule="auto"/>
      </w:pPr>
      <w:r>
        <w:separator/>
      </w:r>
    </w:p>
  </w:footnote>
  <w:footnote w:type="continuationSeparator" w:id="0">
    <w:p w:rsidR="00250EFA" w:rsidRDefault="00250EFA"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B91" w:rsidRDefault="00687C28">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461B91" w:rsidRDefault="00461B91">
    <w:pPr>
      <w:pStyle w:val="Encabezado"/>
    </w:pPr>
    <w:r>
      <w:tab/>
    </w:r>
    <w:r w:rsidR="00687C28">
      <w:tab/>
    </w:r>
    <w:r>
      <w:t>TELÉFONOS 4000-1330 / 6009-9160</w:t>
    </w:r>
    <w:r>
      <w:br/>
    </w:r>
    <w:r>
      <w:tab/>
    </w:r>
    <w:r w:rsidR="00687C28">
      <w:tab/>
    </w:r>
    <w:r w:rsidR="00E54242">
      <w:t xml:space="preserve">ALAJUELA - </w:t>
    </w:r>
    <w:r>
      <w:t>COSTA RICA.</w:t>
    </w:r>
  </w:p>
  <w:p w:rsidR="00461B91" w:rsidRDefault="00461B91">
    <w:pPr>
      <w:pStyle w:val="Encabezado"/>
    </w:pPr>
  </w:p>
  <w:p w:rsidR="00461B91" w:rsidRDefault="00461B91">
    <w:pPr>
      <w:pStyle w:val="Encabezado"/>
    </w:pPr>
  </w:p>
  <w:p w:rsidR="00461B91" w:rsidRDefault="00687C28"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F8355C"/>
    <w:multiLevelType w:val="multilevel"/>
    <w:tmpl w:val="A6B27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C011DD"/>
    <w:multiLevelType w:val="multilevel"/>
    <w:tmpl w:val="F066F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18"/>
  </w:num>
  <w:num w:numId="2">
    <w:abstractNumId w:val="2"/>
  </w:num>
  <w:num w:numId="3">
    <w:abstractNumId w:val="14"/>
  </w:num>
  <w:num w:numId="4">
    <w:abstractNumId w:val="3"/>
  </w:num>
  <w:num w:numId="5">
    <w:abstractNumId w:val="9"/>
  </w:num>
  <w:num w:numId="6">
    <w:abstractNumId w:val="12"/>
  </w:num>
  <w:num w:numId="7">
    <w:abstractNumId w:val="0"/>
  </w:num>
  <w:num w:numId="8">
    <w:abstractNumId w:val="15"/>
  </w:num>
  <w:num w:numId="9">
    <w:abstractNumId w:val="6"/>
  </w:num>
  <w:num w:numId="10">
    <w:abstractNumId w:val="7"/>
  </w:num>
  <w:num w:numId="11">
    <w:abstractNumId w:val="13"/>
  </w:num>
  <w:num w:numId="12">
    <w:abstractNumId w:val="1"/>
  </w:num>
  <w:num w:numId="13">
    <w:abstractNumId w:val="16"/>
  </w:num>
  <w:num w:numId="14">
    <w:abstractNumId w:val="10"/>
  </w:num>
  <w:num w:numId="15">
    <w:abstractNumId w:val="5"/>
  </w:num>
  <w:num w:numId="16">
    <w:abstractNumId w:val="8"/>
  </w:num>
  <w:num w:numId="17">
    <w:abstractNumId w:val="4"/>
  </w:num>
  <w:num w:numId="18">
    <w:abstractNumId w:val="11"/>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23588"/>
    <w:rsid w:val="0002622D"/>
    <w:rsid w:val="000721FB"/>
    <w:rsid w:val="000829F6"/>
    <w:rsid w:val="0009339E"/>
    <w:rsid w:val="000A0AAC"/>
    <w:rsid w:val="000A2B41"/>
    <w:rsid w:val="000B5EAD"/>
    <w:rsid w:val="000C4E3D"/>
    <w:rsid w:val="000C7A53"/>
    <w:rsid w:val="00100EF2"/>
    <w:rsid w:val="00105363"/>
    <w:rsid w:val="0011081B"/>
    <w:rsid w:val="00134A44"/>
    <w:rsid w:val="00193F72"/>
    <w:rsid w:val="001A3144"/>
    <w:rsid w:val="001C056D"/>
    <w:rsid w:val="001D16E0"/>
    <w:rsid w:val="001F4C20"/>
    <w:rsid w:val="00214720"/>
    <w:rsid w:val="0023382C"/>
    <w:rsid w:val="00240496"/>
    <w:rsid w:val="00250EFA"/>
    <w:rsid w:val="002839C9"/>
    <w:rsid w:val="002C57B5"/>
    <w:rsid w:val="002C7F56"/>
    <w:rsid w:val="002E6EB7"/>
    <w:rsid w:val="002F3364"/>
    <w:rsid w:val="00307B92"/>
    <w:rsid w:val="00316832"/>
    <w:rsid w:val="00334D1C"/>
    <w:rsid w:val="00385E9A"/>
    <w:rsid w:val="003A1586"/>
    <w:rsid w:val="003F1E65"/>
    <w:rsid w:val="00417332"/>
    <w:rsid w:val="00443C32"/>
    <w:rsid w:val="00460193"/>
    <w:rsid w:val="004610EF"/>
    <w:rsid w:val="00461B91"/>
    <w:rsid w:val="0047254C"/>
    <w:rsid w:val="00484AB2"/>
    <w:rsid w:val="00484DDA"/>
    <w:rsid w:val="004947A6"/>
    <w:rsid w:val="004E2540"/>
    <w:rsid w:val="0050331E"/>
    <w:rsid w:val="005057DF"/>
    <w:rsid w:val="00520BD9"/>
    <w:rsid w:val="005334B7"/>
    <w:rsid w:val="005600F4"/>
    <w:rsid w:val="00565309"/>
    <w:rsid w:val="00586A51"/>
    <w:rsid w:val="005A346E"/>
    <w:rsid w:val="005A6409"/>
    <w:rsid w:val="005C4847"/>
    <w:rsid w:val="005C4D3A"/>
    <w:rsid w:val="005C666A"/>
    <w:rsid w:val="005E335B"/>
    <w:rsid w:val="005F60F3"/>
    <w:rsid w:val="00620D63"/>
    <w:rsid w:val="00663AFD"/>
    <w:rsid w:val="0066676A"/>
    <w:rsid w:val="00687C28"/>
    <w:rsid w:val="006C57C2"/>
    <w:rsid w:val="006E3DD6"/>
    <w:rsid w:val="006F50BD"/>
    <w:rsid w:val="007026D6"/>
    <w:rsid w:val="00704A1A"/>
    <w:rsid w:val="007175F1"/>
    <w:rsid w:val="00740018"/>
    <w:rsid w:val="00751C75"/>
    <w:rsid w:val="007528A7"/>
    <w:rsid w:val="00765078"/>
    <w:rsid w:val="007908B9"/>
    <w:rsid w:val="00792B01"/>
    <w:rsid w:val="00796B38"/>
    <w:rsid w:val="007A180A"/>
    <w:rsid w:val="007A43EC"/>
    <w:rsid w:val="007C24B5"/>
    <w:rsid w:val="007C49C4"/>
    <w:rsid w:val="007D2C07"/>
    <w:rsid w:val="007E7A73"/>
    <w:rsid w:val="008160E3"/>
    <w:rsid w:val="00816258"/>
    <w:rsid w:val="0082555D"/>
    <w:rsid w:val="00834567"/>
    <w:rsid w:val="0083640B"/>
    <w:rsid w:val="008811B9"/>
    <w:rsid w:val="008905A4"/>
    <w:rsid w:val="008951A2"/>
    <w:rsid w:val="008969CF"/>
    <w:rsid w:val="008A3D0F"/>
    <w:rsid w:val="008C1D40"/>
    <w:rsid w:val="008C3340"/>
    <w:rsid w:val="008C3B52"/>
    <w:rsid w:val="008D04A5"/>
    <w:rsid w:val="008E0AC2"/>
    <w:rsid w:val="008F1AA3"/>
    <w:rsid w:val="0091358C"/>
    <w:rsid w:val="009166D1"/>
    <w:rsid w:val="0099614E"/>
    <w:rsid w:val="009E5E0B"/>
    <w:rsid w:val="00A07F20"/>
    <w:rsid w:val="00A1005C"/>
    <w:rsid w:val="00A2568C"/>
    <w:rsid w:val="00A40860"/>
    <w:rsid w:val="00A948E3"/>
    <w:rsid w:val="00AA5E4F"/>
    <w:rsid w:val="00AA756B"/>
    <w:rsid w:val="00AE5021"/>
    <w:rsid w:val="00AF38A8"/>
    <w:rsid w:val="00B10BF0"/>
    <w:rsid w:val="00B22434"/>
    <w:rsid w:val="00B30BBC"/>
    <w:rsid w:val="00B357CA"/>
    <w:rsid w:val="00B42AD7"/>
    <w:rsid w:val="00B42F87"/>
    <w:rsid w:val="00B46EE3"/>
    <w:rsid w:val="00B6264B"/>
    <w:rsid w:val="00B75158"/>
    <w:rsid w:val="00B83EF4"/>
    <w:rsid w:val="00B931CA"/>
    <w:rsid w:val="00BF03BF"/>
    <w:rsid w:val="00BF5BBC"/>
    <w:rsid w:val="00C031E9"/>
    <w:rsid w:val="00C313D0"/>
    <w:rsid w:val="00C45B2F"/>
    <w:rsid w:val="00C50853"/>
    <w:rsid w:val="00C5198E"/>
    <w:rsid w:val="00C60851"/>
    <w:rsid w:val="00C85C9F"/>
    <w:rsid w:val="00C93ECD"/>
    <w:rsid w:val="00CF3A9C"/>
    <w:rsid w:val="00D33733"/>
    <w:rsid w:val="00D73309"/>
    <w:rsid w:val="00D9289A"/>
    <w:rsid w:val="00DC0B4C"/>
    <w:rsid w:val="00E0009B"/>
    <w:rsid w:val="00E01B61"/>
    <w:rsid w:val="00E04C31"/>
    <w:rsid w:val="00E07F5A"/>
    <w:rsid w:val="00E54242"/>
    <w:rsid w:val="00E904E3"/>
    <w:rsid w:val="00EB4CC1"/>
    <w:rsid w:val="00F057E6"/>
    <w:rsid w:val="00F52744"/>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B6A115"/>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semiHidden/>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09339E"/>
  </w:style>
  <w:style w:type="character" w:customStyle="1" w:styleId="clienteestadocivil">
    <w:name w:val="clienteestadocivil"/>
    <w:basedOn w:val="Fuentedeprrafopredeter"/>
    <w:rsid w:val="0009339E"/>
  </w:style>
  <w:style w:type="character" w:customStyle="1" w:styleId="clienteocupacion">
    <w:name w:val="clienteocupacion"/>
    <w:basedOn w:val="Fuentedeprrafopredeter"/>
    <w:rsid w:val="0009339E"/>
  </w:style>
  <w:style w:type="character" w:customStyle="1" w:styleId="clientedirecccion">
    <w:name w:val="clientedirecccion"/>
    <w:basedOn w:val="Fuentedeprrafopredeter"/>
    <w:rsid w:val="0009339E"/>
  </w:style>
  <w:style w:type="character" w:customStyle="1" w:styleId="clienteidentificacion">
    <w:name w:val="clienteidentificacion"/>
    <w:basedOn w:val="Fuentedeprrafopredeter"/>
    <w:rsid w:val="000933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010201">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99658419">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1515</Words>
  <Characters>8642</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2</cp:revision>
  <cp:lastPrinted>2023-03-16T17:40:00Z</cp:lastPrinted>
  <dcterms:created xsi:type="dcterms:W3CDTF">2023-03-16T17:53:00Z</dcterms:created>
  <dcterms:modified xsi:type="dcterms:W3CDTF">2023-03-16T17:53:00Z</dcterms:modified>
</cp:coreProperties>
</file>