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767A" w:rsidRPr="0076767A" w:rsidRDefault="0076767A" w:rsidP="0076767A">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b/>
          <w:bCs/>
          <w:caps/>
          <w:color w:val="000000"/>
          <w:sz w:val="24"/>
          <w:szCs w:val="24"/>
          <w:lang w:eastAsia="es-ES_tradnl"/>
        </w:rPr>
        <w:t>JULIO 2</w:t>
      </w:r>
      <w:r>
        <w:rPr>
          <w:rFonts w:ascii="-webkit-standard" w:eastAsia="Times New Roman" w:hAnsi="-webkit-standard" w:cs="Times New Roman"/>
          <w:b/>
          <w:bCs/>
          <w:caps/>
          <w:color w:val="000000"/>
          <w:sz w:val="24"/>
          <w:szCs w:val="24"/>
          <w:lang w:eastAsia="es-ES_tradnl"/>
        </w:rPr>
        <w:t>2</w:t>
      </w:r>
      <w:r w:rsidRPr="0076767A">
        <w:rPr>
          <w:rFonts w:ascii="-webkit-standard" w:eastAsia="Times New Roman" w:hAnsi="-webkit-standard" w:cs="Times New Roman"/>
          <w:b/>
          <w:bCs/>
          <w:caps/>
          <w:color w:val="000000"/>
          <w:sz w:val="24"/>
          <w:szCs w:val="24"/>
          <w:lang w:eastAsia="es-ES_tradnl"/>
        </w:rPr>
        <w:t>, 2023</w:t>
      </w:r>
      <w:bookmarkStart w:id="0" w:name="_GoBack"/>
      <w:bookmarkEnd w:id="0"/>
      <w:r w:rsidRPr="0076767A">
        <w:rPr>
          <w:rFonts w:ascii="-webkit-standard" w:eastAsia="Times New Roman" w:hAnsi="-webkit-standard" w:cs="Times New Roman"/>
          <w:color w:val="000000"/>
          <w:sz w:val="24"/>
          <w:szCs w:val="24"/>
          <w:lang w:eastAsia="es-ES_tradnl"/>
        </w:rPr>
        <w:br/>
      </w:r>
      <w:r w:rsidRPr="0076767A">
        <w:rPr>
          <w:rFonts w:ascii="-webkit-standard" w:eastAsia="Times New Roman" w:hAnsi="-webkit-standard" w:cs="Times New Roman"/>
          <w:b/>
          <w:bCs/>
          <w:color w:val="000000"/>
          <w:sz w:val="24"/>
          <w:szCs w:val="24"/>
          <w:lang w:eastAsia="es-ES_tradnl"/>
        </w:rPr>
        <w:br/>
        <w:t>SALA CONSTITUCIONAL DE LA CORTE SUPREMA DE JUSTICIA.</w:t>
      </w:r>
    </w:p>
    <w:p w:rsidR="0076767A" w:rsidRPr="0076767A" w:rsidRDefault="0076767A" w:rsidP="0076767A">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b/>
          <w:bCs/>
          <w:color w:val="000000"/>
          <w:sz w:val="24"/>
          <w:szCs w:val="24"/>
          <w:lang w:eastAsia="es-ES_tradnl"/>
        </w:rPr>
        <w:t>EXPEDIENTE: NUEVO</w:t>
      </w:r>
      <w:r w:rsidRPr="0076767A">
        <w:rPr>
          <w:rFonts w:ascii="-webkit-standard" w:eastAsia="Times New Roman" w:hAnsi="-webkit-standard" w:cs="Times New Roman"/>
          <w:b/>
          <w:bCs/>
          <w:color w:val="000000"/>
          <w:sz w:val="24"/>
          <w:szCs w:val="24"/>
          <w:lang w:eastAsia="es-ES_tradnl"/>
        </w:rPr>
        <w:br/>
        <w:t>PROCESO: RECURSO DE AMPARO.</w:t>
      </w:r>
      <w:r w:rsidRPr="0076767A">
        <w:rPr>
          <w:rFonts w:ascii="-webkit-standard" w:eastAsia="Times New Roman" w:hAnsi="-webkit-standard" w:cs="Times New Roman"/>
          <w:b/>
          <w:bCs/>
          <w:color w:val="000000"/>
          <w:sz w:val="24"/>
          <w:szCs w:val="24"/>
          <w:lang w:eastAsia="es-ES_tradnl"/>
        </w:rPr>
        <w:br/>
        <w:t>RECURRENTE: HENRY RODRIGUEZ RAMIREZ</w:t>
      </w:r>
      <w:r w:rsidRPr="0076767A">
        <w:rPr>
          <w:rFonts w:ascii="-webkit-standard" w:eastAsia="Times New Roman" w:hAnsi="-webkit-standard" w:cs="Times New Roman"/>
          <w:b/>
          <w:bCs/>
          <w:color w:val="000000"/>
          <w:sz w:val="24"/>
          <w:szCs w:val="24"/>
          <w:lang w:eastAsia="es-ES_tradnl"/>
        </w:rPr>
        <w:br/>
        <w:t>RECURRIDO: CAJA COSTARRICENSE DEL SEGURO SOCIAL</w:t>
      </w:r>
      <w:r w:rsidRPr="0076767A">
        <w:rPr>
          <w:rFonts w:ascii="-webkit-standard" w:eastAsia="Times New Roman" w:hAnsi="-webkit-standard" w:cs="Times New Roman"/>
          <w:color w:val="000000"/>
          <w:sz w:val="24"/>
          <w:szCs w:val="24"/>
          <w:lang w:eastAsia="es-ES_tradnl"/>
        </w:rPr>
        <w:br/>
      </w:r>
      <w:r w:rsidRPr="0076767A">
        <w:rPr>
          <w:rFonts w:ascii="-webkit-standard" w:eastAsia="Times New Roman" w:hAnsi="-webkit-standard" w:cs="Times New Roman"/>
          <w:b/>
          <w:bCs/>
          <w:caps/>
          <w:color w:val="000000"/>
          <w:sz w:val="24"/>
          <w:szCs w:val="24"/>
          <w:lang w:eastAsia="es-ES_tradnl"/>
        </w:rPr>
        <w:t>HOSPITAL SAN RAFAEL DE ALAJUELA.</w:t>
      </w:r>
    </w:p>
    <w:p w:rsidR="0076767A" w:rsidRPr="0076767A" w:rsidRDefault="0076767A" w:rsidP="0076767A">
      <w:pPr>
        <w:spacing w:before="100" w:beforeAutospacing="1" w:after="100" w:afterAutospacing="1" w:line="240" w:lineRule="auto"/>
        <w:jc w:val="both"/>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color w:val="000000"/>
          <w:sz w:val="24"/>
          <w:szCs w:val="24"/>
          <w:lang w:eastAsia="es-ES_tradnl"/>
        </w:rPr>
        <w:t>Quien suscribe, Lic. Henry Rodríguez Ramírez, cédula 109800594, en favor y representación de </w:t>
      </w:r>
      <w:r w:rsidRPr="0076767A">
        <w:rPr>
          <w:rFonts w:ascii="-webkit-standard" w:eastAsia="Times New Roman" w:hAnsi="-webkit-standard" w:cs="Times New Roman"/>
          <w:b/>
          <w:bCs/>
          <w:caps/>
          <w:color w:val="000000"/>
          <w:sz w:val="24"/>
          <w:szCs w:val="24"/>
          <w:lang w:eastAsia="es-ES_tradnl"/>
        </w:rPr>
        <w:t>FELIPE HIDALGO ROJAS,</w:t>
      </w:r>
      <w:r w:rsidRPr="0076767A">
        <w:rPr>
          <w:rFonts w:ascii="-webkit-standard" w:eastAsia="Times New Roman" w:hAnsi="-webkit-standard" w:cs="Times New Roman"/>
          <w:b/>
          <w:bCs/>
          <w:color w:val="000000"/>
          <w:sz w:val="24"/>
          <w:szCs w:val="24"/>
          <w:lang w:eastAsia="es-ES_tradnl"/>
        </w:rPr>
        <w:t xml:space="preserve"> Soltero, Estudiante, con residencia en el cantón de Poás, </w:t>
      </w:r>
      <w:r>
        <w:rPr>
          <w:rFonts w:ascii="-webkit-standard" w:eastAsia="Times New Roman" w:hAnsi="-webkit-standard" w:cs="Times New Roman"/>
          <w:b/>
          <w:bCs/>
          <w:color w:val="000000"/>
          <w:sz w:val="24"/>
          <w:szCs w:val="24"/>
          <w:lang w:eastAsia="es-ES_tradnl"/>
        </w:rPr>
        <w:t>C</w:t>
      </w:r>
      <w:r w:rsidRPr="0076767A">
        <w:rPr>
          <w:rFonts w:ascii="-webkit-standard" w:eastAsia="Times New Roman" w:hAnsi="-webkit-standard" w:cs="Times New Roman"/>
          <w:b/>
          <w:bCs/>
          <w:color w:val="000000"/>
          <w:sz w:val="24"/>
          <w:szCs w:val="24"/>
          <w:lang w:eastAsia="es-ES_tradnl"/>
        </w:rPr>
        <w:t>arrillos, Alajuela, con identificación número 209980572</w:t>
      </w:r>
      <w:r w:rsidRPr="0076767A">
        <w:rPr>
          <w:rFonts w:ascii="-webkit-standard" w:eastAsia="Times New Roman" w:hAnsi="-webkit-standard" w:cs="Times New Roman"/>
          <w:color w:val="000000"/>
          <w:sz w:val="24"/>
          <w:szCs w:val="24"/>
          <w:lang w:eastAsia="es-ES_tradnl"/>
        </w:rPr>
        <w:t>, con fundamento en los hechos, pruebas y derecho que a continuación expongo, procedo a incoar Recurso de Amparo contra la Caja Costarricense del Seguro Social.</w:t>
      </w:r>
    </w:p>
    <w:p w:rsidR="0076767A" w:rsidRPr="0076767A" w:rsidRDefault="0076767A" w:rsidP="0076767A">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b/>
          <w:bCs/>
          <w:color w:val="000000"/>
          <w:sz w:val="24"/>
          <w:szCs w:val="24"/>
          <w:lang w:eastAsia="es-ES_tradnl"/>
        </w:rPr>
        <w:t>HECHOS:</w:t>
      </w:r>
    </w:p>
    <w:p w:rsidR="0076767A" w:rsidRPr="0076767A" w:rsidRDefault="0076767A" w:rsidP="0076767A">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b/>
          <w:bCs/>
          <w:color w:val="000000"/>
          <w:sz w:val="24"/>
          <w:szCs w:val="24"/>
          <w:lang w:eastAsia="es-ES_tradnl"/>
        </w:rPr>
        <w:t>MANIFIESTA MI REPRESENTADO/A:</w:t>
      </w:r>
    </w:p>
    <w:p w:rsidR="0076767A" w:rsidRPr="0076767A" w:rsidRDefault="0076767A" w:rsidP="0076767A">
      <w:pPr>
        <w:spacing w:before="100" w:beforeAutospacing="1" w:after="100" w:afterAutospacing="1" w:line="240" w:lineRule="auto"/>
        <w:jc w:val="both"/>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color w:val="000000"/>
          <w:sz w:val="24"/>
          <w:szCs w:val="24"/>
          <w:lang w:eastAsia="es-ES_tradnl"/>
        </w:rPr>
        <w:t xml:space="preserve">Felipe tiene síndrome ansioso compulsivo y déficit de atención por lo cual necesita medicamentos. En marzo tenía cita de control en pediatría y el médico refirió a Felipe con la neurodesarrollista, está cita fue otorgada muy rápido . La neurodesarrollista confirmó el diagnóstico y refirió a Felipe con psicología y </w:t>
      </w:r>
      <w:r>
        <w:rPr>
          <w:rFonts w:ascii="-webkit-standard" w:eastAsia="Times New Roman" w:hAnsi="-webkit-standard" w:cs="Times New Roman"/>
          <w:color w:val="000000"/>
          <w:sz w:val="24"/>
          <w:szCs w:val="24"/>
          <w:lang w:eastAsia="es-ES_tradnl"/>
        </w:rPr>
        <w:t>p</w:t>
      </w:r>
      <w:r w:rsidRPr="0076767A">
        <w:rPr>
          <w:rFonts w:ascii="-webkit-standard" w:eastAsia="Times New Roman" w:hAnsi="-webkit-standard" w:cs="Times New Roman"/>
          <w:color w:val="000000"/>
          <w:sz w:val="24"/>
          <w:szCs w:val="24"/>
          <w:lang w:eastAsia="es-ES_tradnl"/>
        </w:rPr>
        <w:t xml:space="preserve">siquiatría . Estas referencias se las dejaron en plataforma de servicio ya que tenían que ser valoradas por el jefe del departamento porque fueron enviadas con prioridad, allí me dijeron que los médicos valoran el caso y asignan las citas según su prioridad . Aquí tarde casi dos meses , les dieron visto bueno y las citas fueron otorgadas . En psicología ya fue </w:t>
      </w:r>
      <w:r>
        <w:rPr>
          <w:rFonts w:ascii="-webkit-standard" w:eastAsia="Times New Roman" w:hAnsi="-webkit-standard" w:cs="Times New Roman"/>
          <w:color w:val="000000"/>
          <w:sz w:val="24"/>
          <w:szCs w:val="24"/>
          <w:lang w:eastAsia="es-ES_tradnl"/>
        </w:rPr>
        <w:t>a</w:t>
      </w:r>
      <w:r w:rsidRPr="0076767A">
        <w:rPr>
          <w:rFonts w:ascii="-webkit-standard" w:eastAsia="Times New Roman" w:hAnsi="-webkit-standard" w:cs="Times New Roman"/>
          <w:color w:val="000000"/>
          <w:sz w:val="24"/>
          <w:szCs w:val="24"/>
          <w:lang w:eastAsia="es-ES_tradnl"/>
        </w:rPr>
        <w:t xml:space="preserve">tendido en dos ocasiones y en </w:t>
      </w:r>
      <w:r>
        <w:rPr>
          <w:rFonts w:ascii="-webkit-standard" w:eastAsia="Times New Roman" w:hAnsi="-webkit-standard" w:cs="Times New Roman"/>
          <w:color w:val="000000"/>
          <w:sz w:val="24"/>
          <w:szCs w:val="24"/>
          <w:lang w:eastAsia="es-ES_tradnl"/>
        </w:rPr>
        <w:t>p</w:t>
      </w:r>
      <w:r w:rsidRPr="0076767A">
        <w:rPr>
          <w:rFonts w:ascii="-webkit-standard" w:eastAsia="Times New Roman" w:hAnsi="-webkit-standard" w:cs="Times New Roman"/>
          <w:color w:val="000000"/>
          <w:sz w:val="24"/>
          <w:szCs w:val="24"/>
          <w:lang w:eastAsia="es-ES_tradnl"/>
        </w:rPr>
        <w:t>siquiatría su cita fue otorgada para el 14 de julio de 2023 , nos presentamos a la cita pero fue cancelada por incapacidad del médico , por lo cual asignaron una nueva cita , pero la dieron a cupo sin darle importancia al visto bueno del jefe del departamento c</w:t>
      </w:r>
      <w:r>
        <w:rPr>
          <w:rFonts w:ascii="-webkit-standard" w:eastAsia="Times New Roman" w:hAnsi="-webkit-standard" w:cs="Times New Roman"/>
          <w:color w:val="000000"/>
          <w:sz w:val="24"/>
          <w:szCs w:val="24"/>
          <w:lang w:eastAsia="es-ES_tradnl"/>
        </w:rPr>
        <w:t>o</w:t>
      </w:r>
      <w:r w:rsidRPr="0076767A">
        <w:rPr>
          <w:rFonts w:ascii="-webkit-standard" w:eastAsia="Times New Roman" w:hAnsi="-webkit-standard" w:cs="Times New Roman"/>
          <w:color w:val="000000"/>
          <w:sz w:val="24"/>
          <w:szCs w:val="24"/>
          <w:lang w:eastAsia="es-ES_tradnl"/>
        </w:rPr>
        <w:t xml:space="preserve">mo </w:t>
      </w:r>
      <w:r>
        <w:rPr>
          <w:rFonts w:ascii="-webkit-standard" w:eastAsia="Times New Roman" w:hAnsi="-webkit-standard" w:cs="Times New Roman"/>
          <w:color w:val="000000"/>
          <w:sz w:val="24"/>
          <w:szCs w:val="24"/>
          <w:lang w:eastAsia="es-ES_tradnl"/>
        </w:rPr>
        <w:t>c</w:t>
      </w:r>
      <w:r w:rsidRPr="0076767A">
        <w:rPr>
          <w:rFonts w:ascii="-webkit-standard" w:eastAsia="Times New Roman" w:hAnsi="-webkit-standard" w:cs="Times New Roman"/>
          <w:color w:val="000000"/>
          <w:sz w:val="24"/>
          <w:szCs w:val="24"/>
          <w:lang w:eastAsia="es-ES_tradnl"/>
        </w:rPr>
        <w:t>ita d</w:t>
      </w:r>
      <w:r>
        <w:rPr>
          <w:rFonts w:ascii="-webkit-standard" w:eastAsia="Times New Roman" w:hAnsi="-webkit-standard" w:cs="Times New Roman"/>
          <w:color w:val="000000"/>
          <w:sz w:val="24"/>
          <w:szCs w:val="24"/>
          <w:lang w:eastAsia="es-ES_tradnl"/>
        </w:rPr>
        <w:t>e</w:t>
      </w:r>
      <w:r w:rsidRPr="0076767A">
        <w:rPr>
          <w:rFonts w:ascii="-webkit-standard" w:eastAsia="Times New Roman" w:hAnsi="-webkit-standard" w:cs="Times New Roman"/>
          <w:color w:val="000000"/>
          <w:sz w:val="24"/>
          <w:szCs w:val="24"/>
          <w:lang w:eastAsia="es-ES_tradnl"/>
        </w:rPr>
        <w:t xml:space="preserve"> prioridad. Por lo cu</w:t>
      </w:r>
      <w:r>
        <w:rPr>
          <w:rFonts w:ascii="-webkit-standard" w:eastAsia="Times New Roman" w:hAnsi="-webkit-standard" w:cs="Times New Roman"/>
          <w:color w:val="000000"/>
          <w:sz w:val="24"/>
          <w:szCs w:val="24"/>
          <w:lang w:eastAsia="es-ES_tradnl"/>
        </w:rPr>
        <w:t>a</w:t>
      </w:r>
      <w:r w:rsidRPr="0076767A">
        <w:rPr>
          <w:rFonts w:ascii="-webkit-standard" w:eastAsia="Times New Roman" w:hAnsi="-webkit-standard" w:cs="Times New Roman"/>
          <w:color w:val="000000"/>
          <w:sz w:val="24"/>
          <w:szCs w:val="24"/>
          <w:lang w:eastAsia="es-ES_tradnl"/>
        </w:rPr>
        <w:t>l fue asignada hasta para el 06 de junio de 2024 . Felipe no puede estar un año sin tratamiento</w:t>
      </w:r>
      <w:r w:rsidR="00995FC1">
        <w:rPr>
          <w:rFonts w:ascii="-webkit-standard" w:eastAsia="Times New Roman" w:hAnsi="-webkit-standard" w:cs="Times New Roman"/>
          <w:color w:val="000000"/>
          <w:sz w:val="24"/>
          <w:szCs w:val="24"/>
          <w:lang w:eastAsia="es-ES_tradnl"/>
        </w:rPr>
        <w:t xml:space="preserve"> ya que se trata de un niño que debe desempeñarse de manera que no afecte negativamente su desarrollo en todos los ámbitos, y un año es un plazo demasiado largo que dejará consecuencias. Es </w:t>
      </w:r>
      <w:r w:rsidRPr="0076767A">
        <w:rPr>
          <w:rFonts w:ascii="-webkit-standard" w:eastAsia="Times New Roman" w:hAnsi="-webkit-standard" w:cs="Times New Roman"/>
          <w:color w:val="000000"/>
          <w:sz w:val="24"/>
          <w:szCs w:val="24"/>
          <w:lang w:eastAsia="es-ES_tradnl"/>
        </w:rPr>
        <w:t>por</w:t>
      </w:r>
      <w:r w:rsidR="00995FC1">
        <w:rPr>
          <w:rFonts w:ascii="-webkit-standard" w:eastAsia="Times New Roman" w:hAnsi="-webkit-standard" w:cs="Times New Roman"/>
          <w:color w:val="000000"/>
          <w:sz w:val="24"/>
          <w:szCs w:val="24"/>
          <w:lang w:eastAsia="es-ES_tradnl"/>
        </w:rPr>
        <w:t xml:space="preserve"> ello </w:t>
      </w:r>
      <w:r>
        <w:rPr>
          <w:rFonts w:ascii="-webkit-standard" w:eastAsia="Times New Roman" w:hAnsi="-webkit-standard" w:cs="Times New Roman"/>
          <w:color w:val="000000"/>
          <w:sz w:val="24"/>
          <w:szCs w:val="24"/>
          <w:lang w:eastAsia="es-ES_tradnl"/>
        </w:rPr>
        <w:t>que</w:t>
      </w:r>
      <w:r w:rsidRPr="0076767A">
        <w:rPr>
          <w:rFonts w:ascii="-webkit-standard" w:eastAsia="Times New Roman" w:hAnsi="-webkit-standard" w:cs="Times New Roman"/>
          <w:color w:val="000000"/>
          <w:sz w:val="24"/>
          <w:szCs w:val="24"/>
          <w:lang w:eastAsia="es-ES_tradnl"/>
        </w:rPr>
        <w:t xml:space="preserve"> pido ayuda para que sea programada con prioridad</w:t>
      </w:r>
      <w:r w:rsidR="00995FC1">
        <w:rPr>
          <w:rFonts w:ascii="-webkit-standard" w:eastAsia="Times New Roman" w:hAnsi="-webkit-standard" w:cs="Times New Roman"/>
          <w:color w:val="000000"/>
          <w:sz w:val="24"/>
          <w:szCs w:val="24"/>
          <w:lang w:eastAsia="es-ES_tradnl"/>
        </w:rPr>
        <w:t>, tal y como se estaba llevando a cabo hasta el momento en el que fue aplazada por un año.</w:t>
      </w:r>
    </w:p>
    <w:p w:rsidR="0076767A" w:rsidRPr="0076767A" w:rsidRDefault="0076767A" w:rsidP="0076767A">
      <w:pPr>
        <w:spacing w:before="100" w:beforeAutospacing="1" w:after="100" w:afterAutospacing="1" w:line="240" w:lineRule="auto"/>
        <w:jc w:val="both"/>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color w:val="000000"/>
          <w:sz w:val="24"/>
          <w:szCs w:val="24"/>
          <w:lang w:eastAsia="es-ES_tradnl"/>
        </w:rPr>
        <w:t xml:space="preserve">Considero </w:t>
      </w:r>
      <w:r w:rsidR="00995FC1">
        <w:rPr>
          <w:rFonts w:ascii="-webkit-standard" w:eastAsia="Times New Roman" w:hAnsi="-webkit-standard" w:cs="Times New Roman"/>
          <w:color w:val="000000"/>
          <w:sz w:val="24"/>
          <w:szCs w:val="24"/>
          <w:lang w:eastAsia="es-ES_tradnl"/>
        </w:rPr>
        <w:t xml:space="preserve">que el plazo sugerido para brindar un tratamiento al representado es inaceptable ya que compromete su desarrollo y por ende, su calidad de vida, afectándole negativamente por un año. La indicación de prioridad asignada no debe ignorarse pues </w:t>
      </w:r>
      <w:r w:rsidRPr="0076767A">
        <w:rPr>
          <w:rFonts w:ascii="-webkit-standard" w:eastAsia="Times New Roman" w:hAnsi="-webkit-standard" w:cs="Times New Roman"/>
          <w:color w:val="000000"/>
          <w:sz w:val="24"/>
          <w:szCs w:val="24"/>
          <w:lang w:eastAsia="es-ES_tradnl"/>
        </w:rPr>
        <w:t>violenta su derecho fundamental a la salud.</w:t>
      </w:r>
    </w:p>
    <w:p w:rsidR="0076767A" w:rsidRPr="0076767A" w:rsidRDefault="0076767A" w:rsidP="0076767A">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b/>
          <w:bCs/>
          <w:color w:val="000000"/>
          <w:sz w:val="24"/>
          <w:szCs w:val="24"/>
          <w:lang w:eastAsia="es-ES_tradnl"/>
        </w:rPr>
        <w:lastRenderedPageBreak/>
        <w:t>PRUEBAS</w:t>
      </w:r>
    </w:p>
    <w:p w:rsidR="0076767A" w:rsidRPr="00995FC1" w:rsidRDefault="00995FC1" w:rsidP="00995FC1">
      <w:pPr>
        <w:pStyle w:val="Prrafodelista"/>
        <w:numPr>
          <w:ilvl w:val="0"/>
          <w:numId w:val="25"/>
        </w:numPr>
        <w:spacing w:before="100" w:beforeAutospacing="1" w:after="100" w:afterAutospacing="1" w:line="240" w:lineRule="auto"/>
        <w:rPr>
          <w:rFonts w:ascii="-webkit-standard" w:eastAsia="Times New Roman" w:hAnsi="-webkit-standard" w:cs="Times New Roman"/>
          <w:color w:val="000000"/>
          <w:sz w:val="24"/>
          <w:szCs w:val="24"/>
          <w:lang w:eastAsia="es-ES_tradnl"/>
        </w:rPr>
      </w:pPr>
      <w:r>
        <w:rPr>
          <w:rFonts w:ascii="-webkit-standard" w:eastAsia="Times New Roman" w:hAnsi="-webkit-standard" w:cs="Times New Roman"/>
          <w:color w:val="000000"/>
          <w:sz w:val="24"/>
          <w:szCs w:val="24"/>
          <w:lang w:eastAsia="es-ES_tradnl"/>
        </w:rPr>
        <w:t>Cita asignada de carácter prioritario.</w:t>
      </w:r>
    </w:p>
    <w:p w:rsidR="0076767A" w:rsidRPr="0076767A" w:rsidRDefault="0076767A" w:rsidP="0076767A">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b/>
          <w:bCs/>
          <w:color w:val="000000"/>
          <w:sz w:val="24"/>
          <w:szCs w:val="24"/>
          <w:lang w:eastAsia="es-ES_tradnl"/>
        </w:rPr>
        <w:t>FUNDAMENTOS DE DERECHO.</w:t>
      </w:r>
    </w:p>
    <w:p w:rsidR="0076767A" w:rsidRPr="0076767A" w:rsidRDefault="0076767A" w:rsidP="0076767A">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color w:val="000000"/>
          <w:sz w:val="24"/>
          <w:szCs w:val="24"/>
          <w:lang w:eastAsia="es-ES_tradnl"/>
        </w:rPr>
        <w:t>Me fundamento en el artículo 29 de la Ley Jurisdiccional Constitucional, en los artículos 21, 48, 50 y 73 de la Constitución Política, en los artículos 4, 6 y 269.1 de la Ley General de Administración Pública, y el artículo 12 del Pacto Internacional de Derechos Económicos, Sociales y Culturales.</w:t>
      </w:r>
    </w:p>
    <w:p w:rsidR="0076767A" w:rsidRPr="0076767A" w:rsidRDefault="0076767A" w:rsidP="0076767A">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b/>
          <w:bCs/>
          <w:color w:val="000000"/>
          <w:sz w:val="24"/>
          <w:szCs w:val="24"/>
          <w:lang w:eastAsia="es-ES_tradnl"/>
        </w:rPr>
        <w:t>PETITORIA.</w:t>
      </w:r>
    </w:p>
    <w:p w:rsidR="0076767A" w:rsidRPr="0076767A" w:rsidRDefault="0076767A" w:rsidP="0076767A">
      <w:pPr>
        <w:spacing w:before="100" w:beforeAutospacing="1" w:after="100" w:afterAutospacing="1" w:line="240" w:lineRule="auto"/>
        <w:rPr>
          <w:rFonts w:ascii="-webkit-standard" w:eastAsia="Times New Roman" w:hAnsi="-webkit-standard" w:cs="Times New Roman"/>
          <w:color w:val="000000"/>
          <w:sz w:val="24"/>
          <w:szCs w:val="24"/>
          <w:lang w:eastAsia="es-ES_tradnl"/>
        </w:rPr>
      </w:pPr>
      <w:r w:rsidRPr="0076767A">
        <w:rPr>
          <w:rFonts w:ascii="-webkit-standard" w:eastAsia="Times New Roman" w:hAnsi="-webkit-standard" w:cs="Times New Roman"/>
          <w:color w:val="000000"/>
          <w:sz w:val="24"/>
          <w:szCs w:val="24"/>
          <w:lang w:eastAsia="es-ES_tradnl"/>
        </w:rPr>
        <w:t>1- Se declare con lugar el presente recurso de amparo.</w:t>
      </w:r>
      <w:r w:rsidRPr="0076767A">
        <w:rPr>
          <w:rFonts w:ascii="-webkit-standard" w:eastAsia="Times New Roman" w:hAnsi="-webkit-standard" w:cs="Times New Roman"/>
          <w:color w:val="000000"/>
          <w:sz w:val="24"/>
          <w:szCs w:val="24"/>
          <w:lang w:eastAsia="es-ES_tradnl"/>
        </w:rPr>
        <w:br/>
        <w:t>2-</w:t>
      </w:r>
      <w:r w:rsidR="0063684F">
        <w:rPr>
          <w:rFonts w:ascii="-webkit-standard" w:eastAsia="Times New Roman" w:hAnsi="-webkit-standard" w:cs="Times New Roman"/>
          <w:color w:val="000000"/>
          <w:sz w:val="24"/>
          <w:szCs w:val="24"/>
          <w:lang w:eastAsia="es-ES_tradnl"/>
        </w:rPr>
        <w:t xml:space="preserve"> Se reasigne una fecha para el tratamiento del representado y se continúe con la atención prioritaria que se le había brindado en un principio.</w:t>
      </w:r>
      <w:r w:rsidRPr="0076767A">
        <w:rPr>
          <w:rFonts w:ascii="-webkit-standard" w:eastAsia="Times New Roman" w:hAnsi="-webkit-standard" w:cs="Times New Roman"/>
          <w:color w:val="000000"/>
          <w:sz w:val="24"/>
          <w:szCs w:val="24"/>
          <w:lang w:eastAsia="es-ES_tradnl"/>
        </w:rPr>
        <w:br/>
        <w:t>3- Se condene al recurrido al pago de las costas de este proceso, como también al pago del daño moral y subjetivo al que ha sido expuesta mi representada.</w:t>
      </w:r>
    </w:p>
    <w:p w:rsidR="00A21D40" w:rsidRPr="0076767A" w:rsidRDefault="0063684F" w:rsidP="00B05126">
      <w:pPr>
        <w:jc w:val="center"/>
      </w:pPr>
      <w:r>
        <w:lastRenderedPageBreak/>
        <w:br/>
      </w:r>
      <w:r>
        <w:br/>
      </w:r>
      <w:r>
        <w:rPr>
          <w:noProof/>
        </w:rPr>
        <w:drawing>
          <wp:inline distT="0" distB="0" distL="0" distR="0">
            <wp:extent cx="3720975" cy="5235692"/>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2.jpeg"/>
                    <pic:cNvPicPr/>
                  </pic:nvPicPr>
                  <pic:blipFill rotWithShape="1">
                    <a:blip r:embed="rId7" cstate="print">
                      <a:extLst>
                        <a:ext uri="{28A0092B-C50C-407E-A947-70E740481C1C}">
                          <a14:useLocalDpi xmlns:a14="http://schemas.microsoft.com/office/drawing/2010/main" val="0"/>
                        </a:ext>
                      </a:extLst>
                    </a:blip>
                    <a:srcRect t="7452" b="13399"/>
                    <a:stretch/>
                  </pic:blipFill>
                  <pic:spPr bwMode="auto">
                    <a:xfrm>
                      <a:off x="0" y="0"/>
                      <a:ext cx="3737962" cy="5259594"/>
                    </a:xfrm>
                    <a:prstGeom prst="rect">
                      <a:avLst/>
                    </a:prstGeom>
                    <a:ln>
                      <a:noFill/>
                    </a:ln>
                    <a:extLst>
                      <a:ext uri="{53640926-AAD7-44D8-BBD7-CCE9431645EC}">
                        <a14:shadowObscured xmlns:a14="http://schemas.microsoft.com/office/drawing/2010/main"/>
                      </a:ext>
                    </a:extLst>
                  </pic:spPr>
                </pic:pic>
              </a:graphicData>
            </a:graphic>
          </wp:inline>
        </w:drawing>
      </w:r>
    </w:p>
    <w:sectPr w:rsidR="00A21D40" w:rsidRPr="0076767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7ECD" w:rsidRDefault="00C97ECD" w:rsidP="00AF38A8">
      <w:pPr>
        <w:spacing w:after="0" w:line="240" w:lineRule="auto"/>
      </w:pPr>
      <w:r>
        <w:separator/>
      </w:r>
    </w:p>
  </w:endnote>
  <w:endnote w:type="continuationSeparator" w:id="0">
    <w:p w:rsidR="00C97ECD" w:rsidRDefault="00C97ECD"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7ECD" w:rsidRDefault="00C97ECD" w:rsidP="00AF38A8">
      <w:pPr>
        <w:spacing w:after="0" w:line="240" w:lineRule="auto"/>
      </w:pPr>
      <w:r>
        <w:separator/>
      </w:r>
    </w:p>
  </w:footnote>
  <w:footnote w:type="continuationSeparator" w:id="0">
    <w:p w:rsidR="00C97ECD" w:rsidRDefault="00C97ECD"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9A07E1"/>
    <w:multiLevelType w:val="hybridMultilevel"/>
    <w:tmpl w:val="0058890C"/>
    <w:lvl w:ilvl="0" w:tplc="EE8AC11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2"/>
  </w:num>
  <w:num w:numId="6">
    <w:abstractNumId w:val="16"/>
  </w:num>
  <w:num w:numId="7">
    <w:abstractNumId w:val="0"/>
  </w:num>
  <w:num w:numId="8">
    <w:abstractNumId w:val="20"/>
  </w:num>
  <w:num w:numId="9">
    <w:abstractNumId w:val="8"/>
  </w:num>
  <w:num w:numId="10">
    <w:abstractNumId w:val="10"/>
  </w:num>
  <w:num w:numId="11">
    <w:abstractNumId w:val="18"/>
  </w:num>
  <w:num w:numId="12">
    <w:abstractNumId w:val="1"/>
  </w:num>
  <w:num w:numId="13">
    <w:abstractNumId w:val="21"/>
  </w:num>
  <w:num w:numId="14">
    <w:abstractNumId w:val="14"/>
  </w:num>
  <w:num w:numId="15">
    <w:abstractNumId w:val="6"/>
  </w:num>
  <w:num w:numId="16">
    <w:abstractNumId w:val="11"/>
  </w:num>
  <w:num w:numId="17">
    <w:abstractNumId w:val="4"/>
  </w:num>
  <w:num w:numId="18">
    <w:abstractNumId w:val="13"/>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34A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839C9"/>
    <w:rsid w:val="002C57B5"/>
    <w:rsid w:val="002C7F56"/>
    <w:rsid w:val="002E6EB7"/>
    <w:rsid w:val="002F3364"/>
    <w:rsid w:val="00307B92"/>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20D63"/>
    <w:rsid w:val="0063684F"/>
    <w:rsid w:val="00663AFD"/>
    <w:rsid w:val="0066676A"/>
    <w:rsid w:val="00687C28"/>
    <w:rsid w:val="006C57C2"/>
    <w:rsid w:val="006E3DD6"/>
    <w:rsid w:val="006F50BD"/>
    <w:rsid w:val="007026D6"/>
    <w:rsid w:val="00704A1A"/>
    <w:rsid w:val="0070579F"/>
    <w:rsid w:val="007175F1"/>
    <w:rsid w:val="00740018"/>
    <w:rsid w:val="00751C75"/>
    <w:rsid w:val="007528A7"/>
    <w:rsid w:val="00765078"/>
    <w:rsid w:val="0076767A"/>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5FC1"/>
    <w:rsid w:val="0099614E"/>
    <w:rsid w:val="009E5E0B"/>
    <w:rsid w:val="00A07F20"/>
    <w:rsid w:val="00A1005C"/>
    <w:rsid w:val="00A21D40"/>
    <w:rsid w:val="00A2568C"/>
    <w:rsid w:val="00A40860"/>
    <w:rsid w:val="00A948E3"/>
    <w:rsid w:val="00AA5E4F"/>
    <w:rsid w:val="00AA756B"/>
    <w:rsid w:val="00AE5021"/>
    <w:rsid w:val="00AF38A8"/>
    <w:rsid w:val="00B05126"/>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5BBC"/>
    <w:rsid w:val="00C00609"/>
    <w:rsid w:val="00C0237A"/>
    <w:rsid w:val="00C031E9"/>
    <w:rsid w:val="00C0644A"/>
    <w:rsid w:val="00C313D0"/>
    <w:rsid w:val="00C32A4F"/>
    <w:rsid w:val="00C45B2F"/>
    <w:rsid w:val="00C50853"/>
    <w:rsid w:val="00C5198E"/>
    <w:rsid w:val="00C6056F"/>
    <w:rsid w:val="00C60851"/>
    <w:rsid w:val="00C85C9F"/>
    <w:rsid w:val="00C93ECD"/>
    <w:rsid w:val="00C97ECD"/>
    <w:rsid w:val="00CF3A9C"/>
    <w:rsid w:val="00D20C7D"/>
    <w:rsid w:val="00D33733"/>
    <w:rsid w:val="00D61770"/>
    <w:rsid w:val="00D73309"/>
    <w:rsid w:val="00D9289A"/>
    <w:rsid w:val="00DC0B4C"/>
    <w:rsid w:val="00E0009B"/>
    <w:rsid w:val="00E01B61"/>
    <w:rsid w:val="00E04C31"/>
    <w:rsid w:val="00E07F5A"/>
    <w:rsid w:val="00E54242"/>
    <w:rsid w:val="00E82FE4"/>
    <w:rsid w:val="00EB31B3"/>
    <w:rsid w:val="00EB4CC1"/>
    <w:rsid w:val="00F057E6"/>
    <w:rsid w:val="00F154B4"/>
    <w:rsid w:val="00F52744"/>
    <w:rsid w:val="00F846B2"/>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BC89F"/>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767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1741059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517</Words>
  <Characters>2622</Characters>
  <Application>Microsoft Office Word</Application>
  <DocSecurity>0</DocSecurity>
  <Lines>55</Lines>
  <Paragraphs>18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2023-07-22T11:29:00Z</dcterms:created>
  <dcterms:modified xsi:type="dcterms:W3CDTF">2023-07-22T11:29:00Z</dcterms:modified>
</cp:coreProperties>
</file>