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8F2" w:rsidRPr="008438F2" w:rsidRDefault="008438F2" w:rsidP="008438F2">
      <w:pPr>
        <w:pStyle w:val="NormalWeb"/>
        <w:jc w:val="right"/>
        <w:rPr>
          <w:rFonts w:ascii="Arial" w:hAnsi="Arial" w:cs="Arial"/>
          <w:color w:val="000000"/>
          <w:sz w:val="23"/>
          <w:szCs w:val="23"/>
          <w:lang w:val="es-CR"/>
        </w:rPr>
      </w:pPr>
      <w:r w:rsidRPr="008438F2">
        <w:rPr>
          <w:rFonts w:ascii="Arial" w:hAnsi="Arial" w:cs="Arial"/>
          <w:color w:val="000000"/>
          <w:sz w:val="23"/>
          <w:szCs w:val="23"/>
          <w:lang w:val="es-CR"/>
        </w:rPr>
        <w:t>ALAJUELA, </w:t>
      </w:r>
      <w:r w:rsidRPr="008438F2">
        <w:rPr>
          <w:rStyle w:val="fecha"/>
          <w:rFonts w:ascii="Arial" w:hAnsi="Arial" w:cs="Arial"/>
          <w:color w:val="000000"/>
          <w:sz w:val="23"/>
          <w:szCs w:val="23"/>
          <w:lang w:val="es-CR"/>
        </w:rPr>
        <w:t>2023-</w:t>
      </w:r>
      <w:r w:rsidR="006B1596">
        <w:rPr>
          <w:rStyle w:val="fecha"/>
          <w:rFonts w:ascii="Arial" w:hAnsi="Arial" w:cs="Arial"/>
          <w:color w:val="000000"/>
          <w:sz w:val="23"/>
          <w:szCs w:val="23"/>
          <w:lang w:val="es-CR"/>
        </w:rPr>
        <w:t>11</w:t>
      </w:r>
      <w:r w:rsidRPr="008438F2">
        <w:rPr>
          <w:rStyle w:val="fecha"/>
          <w:rFonts w:ascii="Arial" w:hAnsi="Arial" w:cs="Arial"/>
          <w:color w:val="000000"/>
          <w:sz w:val="23"/>
          <w:szCs w:val="23"/>
          <w:lang w:val="es-CR"/>
        </w:rPr>
        <w:t>-</w:t>
      </w:r>
      <w:r w:rsidR="006B1596">
        <w:rPr>
          <w:rStyle w:val="fecha"/>
          <w:rFonts w:ascii="Arial" w:hAnsi="Arial" w:cs="Arial"/>
          <w:color w:val="000000"/>
          <w:sz w:val="23"/>
          <w:szCs w:val="23"/>
          <w:lang w:val="es-CR"/>
        </w:rPr>
        <w:t>01</w:t>
      </w:r>
    </w:p>
    <w:p w:rsidR="008438F2" w:rsidRPr="008438F2" w:rsidRDefault="008438F2" w:rsidP="008438F2">
      <w:pPr>
        <w:pStyle w:val="NormalWeb"/>
        <w:jc w:val="center"/>
        <w:rPr>
          <w:rFonts w:ascii="Arial" w:hAnsi="Arial" w:cs="Arial"/>
          <w:color w:val="000000"/>
          <w:sz w:val="23"/>
          <w:szCs w:val="23"/>
          <w:lang w:val="es-CR"/>
        </w:rPr>
      </w:pPr>
      <w:r w:rsidRPr="008438F2">
        <w:rPr>
          <w:rStyle w:val="Textoennegrita"/>
          <w:rFonts w:ascii="Arial" w:hAnsi="Arial" w:cs="Arial"/>
          <w:color w:val="000000"/>
          <w:sz w:val="23"/>
          <w:szCs w:val="23"/>
          <w:lang w:val="es-CR"/>
        </w:rPr>
        <w:t>JUZGADO CONTENCIOSO ADMINISTRATIVO Y CIVIL DE HACIENDA (1028-CA)</w:t>
      </w:r>
    </w:p>
    <w:p w:rsidR="008438F2" w:rsidRPr="008438F2" w:rsidRDefault="008438F2" w:rsidP="008438F2">
      <w:pPr>
        <w:pStyle w:val="NormalWeb"/>
        <w:rPr>
          <w:rFonts w:ascii="Arial" w:hAnsi="Arial" w:cs="Arial"/>
          <w:color w:val="000000"/>
          <w:sz w:val="23"/>
          <w:szCs w:val="23"/>
          <w:lang w:val="es-CR"/>
        </w:rPr>
      </w:pPr>
      <w:r w:rsidRPr="008438F2">
        <w:rPr>
          <w:rFonts w:ascii="Arial" w:hAnsi="Arial" w:cs="Arial"/>
          <w:color w:val="000000"/>
          <w:sz w:val="23"/>
          <w:szCs w:val="23"/>
          <w:lang w:val="es-CR"/>
        </w:rPr>
        <w:t>EXPEDIENTE:</w:t>
      </w:r>
      <w:r w:rsidRPr="008438F2">
        <w:rPr>
          <w:rStyle w:val="Textoennegrita"/>
          <w:rFonts w:ascii="Arial" w:hAnsi="Arial" w:cs="Arial"/>
          <w:color w:val="000000"/>
          <w:sz w:val="23"/>
          <w:szCs w:val="23"/>
          <w:lang w:val="es-CR"/>
        </w:rPr>
        <w:t> </w:t>
      </w:r>
      <w:r w:rsidRPr="008438F2">
        <w:rPr>
          <w:rStyle w:val="Textoennegrita"/>
          <w:rFonts w:ascii="Arial" w:hAnsi="Arial" w:cs="Arial"/>
          <w:color w:val="000000"/>
          <w:sz w:val="23"/>
          <w:szCs w:val="23"/>
          <w:u w:val="single"/>
          <w:lang w:val="es-CR"/>
        </w:rPr>
        <w:t>NUEVO</w:t>
      </w:r>
      <w:r w:rsidRPr="008438F2">
        <w:rPr>
          <w:rFonts w:ascii="Arial" w:hAnsi="Arial" w:cs="Arial"/>
          <w:b/>
          <w:bCs/>
          <w:color w:val="000000"/>
          <w:sz w:val="23"/>
          <w:szCs w:val="23"/>
          <w:u w:val="single"/>
          <w:lang w:val="es-CR"/>
        </w:rPr>
        <w:br/>
      </w:r>
      <w:r w:rsidRPr="008438F2">
        <w:rPr>
          <w:rFonts w:ascii="Arial" w:hAnsi="Arial" w:cs="Arial"/>
          <w:color w:val="000000"/>
          <w:sz w:val="23"/>
          <w:szCs w:val="23"/>
          <w:lang w:val="es-CR"/>
        </w:rPr>
        <w:t>PROCESO:</w:t>
      </w:r>
      <w:r w:rsidRPr="008438F2">
        <w:rPr>
          <w:rStyle w:val="Textoennegrita"/>
          <w:rFonts w:ascii="Arial" w:hAnsi="Arial" w:cs="Arial"/>
          <w:color w:val="000000"/>
          <w:sz w:val="23"/>
          <w:szCs w:val="23"/>
          <w:lang w:val="es-CR"/>
        </w:rPr>
        <w:t> EJECUCIÓN DE SENTENCIA CONSTITUCIONAL</w:t>
      </w:r>
      <w:r w:rsidRPr="008438F2">
        <w:rPr>
          <w:rFonts w:ascii="Arial" w:hAnsi="Arial" w:cs="Arial"/>
          <w:b/>
          <w:bCs/>
          <w:color w:val="000000"/>
          <w:sz w:val="23"/>
          <w:szCs w:val="23"/>
          <w:lang w:val="es-CR"/>
        </w:rPr>
        <w:br/>
      </w:r>
      <w:r w:rsidRPr="008438F2">
        <w:rPr>
          <w:rFonts w:ascii="Arial" w:hAnsi="Arial" w:cs="Arial"/>
          <w:color w:val="000000"/>
          <w:sz w:val="23"/>
          <w:szCs w:val="23"/>
          <w:lang w:val="es-CR"/>
        </w:rPr>
        <w:t>ACTOR EJECUTANTE: </w:t>
      </w:r>
      <w:r w:rsidRPr="008438F2">
        <w:rPr>
          <w:rStyle w:val="Textoennegrita"/>
          <w:rFonts w:ascii="Arial" w:hAnsi="Arial" w:cs="Arial"/>
          <w:color w:val="000000"/>
          <w:sz w:val="23"/>
          <w:szCs w:val="23"/>
          <w:lang w:val="es-CR"/>
        </w:rPr>
        <w:t> LIC. HENRY RODRIGUEZ RAMÍREZ</w:t>
      </w:r>
      <w:r w:rsidRPr="008438F2">
        <w:rPr>
          <w:rFonts w:ascii="Arial" w:hAnsi="Arial" w:cs="Arial"/>
          <w:b/>
          <w:bCs/>
          <w:color w:val="000000"/>
          <w:sz w:val="23"/>
          <w:szCs w:val="23"/>
          <w:lang w:val="es-CR"/>
        </w:rPr>
        <w:br/>
      </w:r>
      <w:r w:rsidRPr="008438F2">
        <w:rPr>
          <w:rFonts w:ascii="Arial" w:hAnsi="Arial" w:cs="Arial"/>
          <w:color w:val="000000"/>
          <w:sz w:val="23"/>
          <w:szCs w:val="23"/>
          <w:lang w:val="es-CR"/>
        </w:rPr>
        <w:t>DEMANDADO: </w:t>
      </w:r>
      <w:r w:rsidRPr="008438F2">
        <w:rPr>
          <w:rStyle w:val="Textoennegrita"/>
          <w:rFonts w:ascii="Arial" w:hAnsi="Arial" w:cs="Arial"/>
          <w:color w:val="000000"/>
          <w:sz w:val="23"/>
          <w:szCs w:val="23"/>
          <w:lang w:val="es-CR"/>
        </w:rPr>
        <w:t>CAJA COSTARRICENSE DEL SEGURO SOCIAL</w:t>
      </w:r>
    </w:p>
    <w:p w:rsidR="008438F2" w:rsidRPr="008438F2" w:rsidRDefault="008438F2" w:rsidP="008438F2">
      <w:pPr>
        <w:pStyle w:val="NormalWeb"/>
        <w:jc w:val="center"/>
        <w:rPr>
          <w:rFonts w:ascii="Arial" w:hAnsi="Arial" w:cs="Arial"/>
          <w:color w:val="000000"/>
          <w:sz w:val="23"/>
          <w:szCs w:val="23"/>
          <w:lang w:val="es-CR"/>
        </w:rPr>
      </w:pPr>
      <w:r w:rsidRPr="008438F2">
        <w:rPr>
          <w:rStyle w:val="Textoennegrita"/>
          <w:rFonts w:ascii="Arial" w:hAnsi="Arial" w:cs="Arial"/>
          <w:color w:val="000000"/>
          <w:sz w:val="23"/>
          <w:szCs w:val="23"/>
          <w:lang w:val="es-CR"/>
        </w:rPr>
        <w:t>SE INICIA PROCESO DE EJECUCIÓN DE SENTENCIA CONSTITUCIONAL</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Quien suscribe, </w:t>
      </w:r>
      <w:r w:rsidRPr="008438F2">
        <w:rPr>
          <w:rStyle w:val="Textoennegrita"/>
          <w:rFonts w:ascii="Arial" w:hAnsi="Arial" w:cs="Arial"/>
          <w:color w:val="000000"/>
          <w:sz w:val="23"/>
          <w:szCs w:val="23"/>
          <w:lang w:val="es-CR"/>
        </w:rPr>
        <w:t>LIC. HENRY RODRIGUEZ RAMIREZ</w:t>
      </w:r>
      <w:r w:rsidRPr="008438F2">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8438F2">
        <w:rPr>
          <w:rStyle w:val="Textoennegrita"/>
          <w:rFonts w:ascii="Arial" w:hAnsi="Arial" w:cs="Arial"/>
          <w:color w:val="000000"/>
          <w:sz w:val="23"/>
          <w:szCs w:val="23"/>
          <w:lang w:val="es-CR"/>
        </w:rPr>
        <w:t>EJECUCIÓN DE SENTENCIA CONSTITUCIONAL</w:t>
      </w:r>
      <w:r w:rsidRPr="008438F2">
        <w:rPr>
          <w:rFonts w:ascii="Arial" w:hAnsi="Arial" w:cs="Arial"/>
          <w:color w:val="000000"/>
          <w:sz w:val="23"/>
          <w:szCs w:val="23"/>
          <w:lang w:val="es-CR"/>
        </w:rPr>
        <w:t>, contra la </w:t>
      </w:r>
      <w:r w:rsidRPr="008438F2">
        <w:rPr>
          <w:rStyle w:val="Textoennegrita"/>
          <w:rFonts w:ascii="Arial" w:hAnsi="Arial" w:cs="Arial"/>
          <w:color w:val="000000"/>
          <w:sz w:val="23"/>
          <w:szCs w:val="23"/>
          <w:lang w:val="es-CR"/>
        </w:rPr>
        <w:t>CAJA COSTARRICENSE DEL SEGURO SOCIAL.</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 HECHOS</w:t>
      </w:r>
      <w:r w:rsidRPr="008438F2">
        <w:rPr>
          <w:rFonts w:ascii="Arial" w:hAnsi="Arial" w:cs="Arial"/>
          <w:color w:val="000000"/>
          <w:sz w:val="23"/>
          <w:szCs w:val="23"/>
          <w:lang w:val="es-CR"/>
        </w:rPr>
        <w:t>:</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PRIMERO.</w:t>
      </w:r>
      <w:r w:rsidRPr="008438F2">
        <w:rPr>
          <w:rFonts w:ascii="Arial" w:hAnsi="Arial" w:cs="Arial"/>
          <w:color w:val="000000"/>
          <w:sz w:val="23"/>
          <w:szCs w:val="23"/>
          <w:lang w:val="es-CR"/>
        </w:rPr>
        <w:t> Que el LIC. HENRY RODRIGUEZ RAMIREZ de calidades supra indicadas, ostenta poder especial judicial amplio y suficiente para representar al amparado </w:t>
      </w:r>
      <w:r w:rsidRPr="008438F2">
        <w:rPr>
          <w:rStyle w:val="clientenombre"/>
          <w:rFonts w:ascii="Arial" w:hAnsi="Arial" w:cs="Arial"/>
          <w:color w:val="000000"/>
          <w:sz w:val="23"/>
          <w:szCs w:val="23"/>
          <w:lang w:val="es-CR"/>
        </w:rPr>
        <w:t>JOSE ALBERTO AGUILAR VEGA</w:t>
      </w:r>
      <w:r w:rsidRPr="008438F2">
        <w:rPr>
          <w:rFonts w:ascii="Arial" w:hAnsi="Arial" w:cs="Arial"/>
          <w:color w:val="000000"/>
          <w:sz w:val="23"/>
          <w:szCs w:val="23"/>
          <w:lang w:val="es-CR"/>
        </w:rPr>
        <w:t> en la presente ejecución de sentencia constitucional. </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SEGUNDO.</w:t>
      </w:r>
      <w:r w:rsidRPr="008438F2">
        <w:rPr>
          <w:rFonts w:ascii="Arial" w:hAnsi="Arial" w:cs="Arial"/>
          <w:color w:val="000000"/>
          <w:sz w:val="23"/>
          <w:szCs w:val="23"/>
          <w:lang w:val="es-CR"/>
        </w:rPr>
        <w:t> Que el recurso de amparo en favor de </w:t>
      </w:r>
      <w:r w:rsidRPr="008438F2">
        <w:rPr>
          <w:rStyle w:val="clientenombre"/>
          <w:rFonts w:ascii="Arial" w:hAnsi="Arial" w:cs="Arial"/>
          <w:color w:val="000000"/>
          <w:sz w:val="23"/>
          <w:szCs w:val="23"/>
          <w:lang w:val="es-CR"/>
        </w:rPr>
        <w:t>JOSE ALBERTO AGUILAR VEGA</w:t>
      </w:r>
      <w:r w:rsidRPr="008438F2">
        <w:rPr>
          <w:rFonts w:ascii="Arial" w:hAnsi="Arial" w:cs="Arial"/>
          <w:color w:val="000000"/>
          <w:sz w:val="23"/>
          <w:szCs w:val="23"/>
          <w:lang w:val="es-CR"/>
        </w:rPr>
        <w:t>, fue tramitado bajo expediente </w:t>
      </w:r>
      <w:r w:rsidRPr="008438F2">
        <w:rPr>
          <w:rStyle w:val="numeroexpediente"/>
          <w:rFonts w:ascii="Arial" w:hAnsi="Arial" w:cs="Arial"/>
          <w:b/>
          <w:bCs/>
          <w:color w:val="000000"/>
          <w:sz w:val="23"/>
          <w:szCs w:val="23"/>
          <w:lang w:val="es-CR"/>
        </w:rPr>
        <w:t>18-013313-0007-CO</w:t>
      </w:r>
      <w:r w:rsidRPr="008438F2">
        <w:rPr>
          <w:rStyle w:val="Textoennegrita"/>
          <w:rFonts w:ascii="Arial" w:hAnsi="Arial" w:cs="Arial"/>
          <w:color w:val="000000"/>
          <w:sz w:val="23"/>
          <w:szCs w:val="23"/>
          <w:lang w:val="es-CR"/>
        </w:rPr>
        <w:t> </w:t>
      </w:r>
      <w:r w:rsidRPr="008438F2">
        <w:rPr>
          <w:rFonts w:ascii="Arial" w:hAnsi="Arial" w:cs="Arial"/>
          <w:color w:val="000000"/>
          <w:sz w:val="23"/>
          <w:szCs w:val="23"/>
          <w:lang w:val="es-CR"/>
        </w:rPr>
        <w:t>presentado en contra de la </w:t>
      </w:r>
      <w:r w:rsidRPr="008438F2">
        <w:rPr>
          <w:rStyle w:val="Textoennegrita"/>
          <w:rFonts w:ascii="Arial" w:hAnsi="Arial" w:cs="Arial"/>
          <w:color w:val="000000"/>
          <w:sz w:val="23"/>
          <w:szCs w:val="23"/>
          <w:lang w:val="es-CR"/>
        </w:rPr>
        <w:t>Caja Costarricense del Seguro Social</w:t>
      </w:r>
      <w:r w:rsidRPr="008438F2">
        <w:rPr>
          <w:rFonts w:ascii="Arial" w:hAnsi="Arial" w:cs="Arial"/>
          <w:color w:val="000000"/>
          <w:sz w:val="23"/>
          <w:szCs w:val="23"/>
          <w:lang w:val="es-CR"/>
        </w:rPr>
        <w:t> por la violación al derecho de salud del actor ejecutante.</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TERCERO.</w:t>
      </w:r>
      <w:r w:rsidRPr="008438F2">
        <w:rPr>
          <w:rFonts w:ascii="Arial" w:hAnsi="Arial" w:cs="Arial"/>
          <w:color w:val="000000"/>
          <w:sz w:val="23"/>
          <w:szCs w:val="23"/>
          <w:lang w:val="es-CR"/>
        </w:rPr>
        <w:t> Que en resolución </w:t>
      </w:r>
      <w:r w:rsidRPr="008438F2">
        <w:rPr>
          <w:rStyle w:val="resolucion"/>
          <w:rFonts w:ascii="Arial" w:hAnsi="Arial" w:cs="Arial"/>
          <w:b/>
          <w:bCs/>
          <w:color w:val="000000"/>
          <w:sz w:val="23"/>
          <w:szCs w:val="23"/>
          <w:lang w:val="es-CR"/>
        </w:rPr>
        <w:t xml:space="preserve">Nº </w:t>
      </w:r>
      <w:bookmarkStart w:id="0" w:name="_GoBack"/>
      <w:r w:rsidRPr="008438F2">
        <w:rPr>
          <w:rStyle w:val="resolucion"/>
          <w:rFonts w:ascii="Arial" w:hAnsi="Arial" w:cs="Arial"/>
          <w:b/>
          <w:bCs/>
          <w:color w:val="000000"/>
          <w:sz w:val="23"/>
          <w:szCs w:val="23"/>
          <w:lang w:val="es-CR"/>
        </w:rPr>
        <w:t>2018014945</w:t>
      </w:r>
      <w:bookmarkEnd w:id="0"/>
      <w:r w:rsidRPr="008438F2">
        <w:rPr>
          <w:rStyle w:val="Textoennegrita"/>
          <w:rFonts w:ascii="Arial" w:hAnsi="Arial" w:cs="Arial"/>
          <w:color w:val="000000"/>
          <w:sz w:val="23"/>
          <w:szCs w:val="23"/>
          <w:lang w:val="es-CR"/>
        </w:rPr>
        <w:t>, </w:t>
      </w:r>
      <w:r w:rsidRPr="008438F2">
        <w:rPr>
          <w:rFonts w:ascii="Arial" w:hAnsi="Arial" w:cs="Arial"/>
          <w:color w:val="000000"/>
          <w:sz w:val="23"/>
          <w:szCs w:val="23"/>
          <w:lang w:val="es-CR"/>
        </w:rPr>
        <w:t>de </w:t>
      </w:r>
      <w:r w:rsidRPr="008438F2">
        <w:rPr>
          <w:rStyle w:val="Textoennegrita"/>
          <w:rFonts w:ascii="Arial" w:hAnsi="Arial" w:cs="Arial"/>
          <w:color w:val="000000"/>
          <w:sz w:val="23"/>
          <w:szCs w:val="23"/>
          <w:lang w:val="es-CR"/>
        </w:rPr>
        <w:t>La Sala Constitucional </w:t>
      </w:r>
      <w:r w:rsidRPr="008438F2">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Por igual, en dicho voto y en su parte dispositiva, se condenó en abstracto a la </w:t>
      </w:r>
      <w:r w:rsidRPr="008438F2">
        <w:rPr>
          <w:rStyle w:val="Textoennegrita"/>
          <w:rFonts w:ascii="Arial" w:hAnsi="Arial" w:cs="Arial"/>
          <w:color w:val="000000"/>
          <w:sz w:val="23"/>
          <w:szCs w:val="23"/>
          <w:lang w:val="es-CR"/>
        </w:rPr>
        <w:t>Caja Costarricense del Seguro Social </w:t>
      </w:r>
      <w:r w:rsidRPr="008438F2">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CUARTO.</w:t>
      </w:r>
      <w:r w:rsidRPr="008438F2">
        <w:rPr>
          <w:rFonts w:ascii="Arial" w:hAnsi="Arial" w:cs="Arial"/>
          <w:color w:val="000000"/>
          <w:sz w:val="23"/>
          <w:szCs w:val="23"/>
          <w:lang w:val="es-CR"/>
        </w:rPr>
        <w:t> Como consta en el Recurso de Amparo </w:t>
      </w:r>
      <w:r w:rsidRPr="008438F2">
        <w:rPr>
          <w:rStyle w:val="Textoennegrita"/>
          <w:rFonts w:ascii="Arial" w:hAnsi="Arial" w:cs="Arial"/>
          <w:color w:val="000000"/>
          <w:sz w:val="23"/>
          <w:szCs w:val="23"/>
          <w:lang w:val="es-CR"/>
        </w:rPr>
        <w:t>(el cual adjunto como prueba</w:t>
      </w:r>
      <w:r w:rsidRPr="008438F2">
        <w:rPr>
          <w:rFonts w:ascii="Arial" w:hAnsi="Arial" w:cs="Arial"/>
          <w:color w:val="000000"/>
          <w:sz w:val="23"/>
          <w:szCs w:val="23"/>
          <w:lang w:val="es-CR"/>
        </w:rPr>
        <w:t>) </w:t>
      </w:r>
      <w:r w:rsidRPr="008438F2">
        <w:rPr>
          <w:rStyle w:val="hecho4"/>
          <w:rFonts w:ascii="Arial" w:hAnsi="Arial" w:cs="Arial"/>
          <w:color w:val="000000"/>
          <w:sz w:val="23"/>
          <w:szCs w:val="23"/>
          <w:lang w:val="es-CR"/>
        </w:rPr>
        <w:t xml:space="preserve">mi representado </w:t>
      </w:r>
      <w:proofErr w:type="spellStart"/>
      <w:r w:rsidRPr="008438F2">
        <w:rPr>
          <w:rStyle w:val="hecho4"/>
          <w:rFonts w:ascii="Arial" w:hAnsi="Arial" w:cs="Arial"/>
          <w:color w:val="000000"/>
          <w:sz w:val="23"/>
          <w:szCs w:val="23"/>
          <w:lang w:val="es-CR"/>
        </w:rPr>
        <w:t>tenia</w:t>
      </w:r>
      <w:proofErr w:type="spellEnd"/>
      <w:r w:rsidRPr="008438F2">
        <w:rPr>
          <w:rStyle w:val="hecho4"/>
          <w:rFonts w:ascii="Arial" w:hAnsi="Arial" w:cs="Arial"/>
          <w:color w:val="000000"/>
          <w:sz w:val="23"/>
          <w:szCs w:val="23"/>
          <w:lang w:val="es-CR"/>
        </w:rPr>
        <w:t xml:space="preserve"> dos años de estar en espera de un reemplazo de cadera, </w:t>
      </w:r>
      <w:proofErr w:type="spellStart"/>
      <w:r w:rsidRPr="008438F2">
        <w:rPr>
          <w:rStyle w:val="hecho4"/>
          <w:rFonts w:ascii="Arial" w:hAnsi="Arial" w:cs="Arial"/>
          <w:color w:val="000000"/>
          <w:sz w:val="23"/>
          <w:szCs w:val="23"/>
          <w:lang w:val="es-CR"/>
        </w:rPr>
        <w:t>tenia</w:t>
      </w:r>
      <w:proofErr w:type="spellEnd"/>
      <w:r w:rsidRPr="008438F2">
        <w:rPr>
          <w:rStyle w:val="hecho4"/>
          <w:rFonts w:ascii="Arial" w:hAnsi="Arial" w:cs="Arial"/>
          <w:color w:val="000000"/>
          <w:sz w:val="23"/>
          <w:szCs w:val="23"/>
          <w:lang w:val="es-CR"/>
        </w:rPr>
        <w:t xml:space="preserve"> desde ese tiempo un implante que le causaba reacciones alérgicas, a pesar de que acudía al centro médico con mucho dolor, solo le daban unos calmantes y le decían que debía seguir esperando, que ellos lo llamaban, pero ya tenía dos años en ese situación cuanto </w:t>
      </w:r>
      <w:proofErr w:type="spellStart"/>
      <w:r w:rsidRPr="008438F2">
        <w:rPr>
          <w:rStyle w:val="hecho4"/>
          <w:rFonts w:ascii="Arial" w:hAnsi="Arial" w:cs="Arial"/>
          <w:color w:val="000000"/>
          <w:sz w:val="23"/>
          <w:szCs w:val="23"/>
          <w:lang w:val="es-CR"/>
        </w:rPr>
        <w:t>mas</w:t>
      </w:r>
      <w:proofErr w:type="spellEnd"/>
      <w:r w:rsidRPr="008438F2">
        <w:rPr>
          <w:rStyle w:val="hecho4"/>
          <w:rFonts w:ascii="Arial" w:hAnsi="Arial" w:cs="Arial"/>
          <w:color w:val="000000"/>
          <w:sz w:val="23"/>
          <w:szCs w:val="23"/>
          <w:lang w:val="es-CR"/>
        </w:rPr>
        <w:t xml:space="preserve"> debía </w:t>
      </w:r>
      <w:proofErr w:type="gramStart"/>
      <w:r w:rsidRPr="008438F2">
        <w:rPr>
          <w:rStyle w:val="hecho4"/>
          <w:rFonts w:ascii="Arial" w:hAnsi="Arial" w:cs="Arial"/>
          <w:color w:val="000000"/>
          <w:sz w:val="23"/>
          <w:szCs w:val="23"/>
          <w:lang w:val="es-CR"/>
        </w:rPr>
        <w:t>esperar?.</w:t>
      </w:r>
      <w:proofErr w:type="gramEnd"/>
      <w:r w:rsidRPr="008438F2">
        <w:rPr>
          <w:rStyle w:val="hecho4"/>
          <w:rFonts w:ascii="Arial" w:hAnsi="Arial" w:cs="Arial"/>
          <w:color w:val="000000"/>
          <w:sz w:val="23"/>
          <w:szCs w:val="23"/>
          <w:lang w:val="es-CR"/>
        </w:rPr>
        <w:t xml:space="preserve"> Estaba postrado en una cama, sin poder caminar ni casi moverse, hasta para ir al baño necesitaba ayuda, era dependiente de que alguien </w:t>
      </w:r>
      <w:r w:rsidRPr="008438F2">
        <w:rPr>
          <w:rStyle w:val="hecho4"/>
          <w:rFonts w:ascii="Arial" w:hAnsi="Arial" w:cs="Arial"/>
          <w:color w:val="000000"/>
          <w:sz w:val="23"/>
          <w:szCs w:val="23"/>
          <w:lang w:val="es-CR"/>
        </w:rPr>
        <w:lastRenderedPageBreak/>
        <w:t xml:space="preserve">estuviera con el casi que las 24 horas del día, vivía momentos horribles, con dolor, sin calidad de vida, </w:t>
      </w:r>
      <w:proofErr w:type="spellStart"/>
      <w:proofErr w:type="gramStart"/>
      <w:r w:rsidRPr="008438F2">
        <w:rPr>
          <w:rStyle w:val="hecho4"/>
          <w:rFonts w:ascii="Arial" w:hAnsi="Arial" w:cs="Arial"/>
          <w:color w:val="000000"/>
          <w:sz w:val="23"/>
          <w:szCs w:val="23"/>
          <w:lang w:val="es-CR"/>
        </w:rPr>
        <w:t>angustiado,con</w:t>
      </w:r>
      <w:proofErr w:type="spellEnd"/>
      <w:proofErr w:type="gramEnd"/>
      <w:r w:rsidRPr="008438F2">
        <w:rPr>
          <w:rStyle w:val="hecho4"/>
          <w:rFonts w:ascii="Arial" w:hAnsi="Arial" w:cs="Arial"/>
          <w:color w:val="000000"/>
          <w:sz w:val="23"/>
          <w:szCs w:val="23"/>
          <w:lang w:val="es-CR"/>
        </w:rPr>
        <w:t xml:space="preserve"> depresión</w:t>
      </w:r>
      <w:r w:rsidRPr="008438F2">
        <w:rPr>
          <w:rFonts w:ascii="Arial" w:hAnsi="Arial" w:cs="Arial"/>
          <w:color w:val="000000"/>
          <w:sz w:val="23"/>
          <w:szCs w:val="23"/>
          <w:lang w:val="es-CR"/>
        </w:rPr>
        <w:t>. </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COSTAS, DAÑOS Y PERJUICIOS</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A continuación, presento, ante su autoridad, la siguiente relación de costas, daños y perjuicios:</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1º </w:t>
      </w:r>
      <w:r w:rsidRPr="008438F2">
        <w:rPr>
          <w:rStyle w:val="Textoennegrita"/>
          <w:rFonts w:ascii="Arial" w:hAnsi="Arial" w:cs="Arial"/>
          <w:color w:val="000000"/>
          <w:sz w:val="23"/>
          <w:szCs w:val="23"/>
          <w:lang w:val="es-CR"/>
        </w:rPr>
        <w:t>Costas por la interposición del Recurso de Amparo</w:t>
      </w:r>
      <w:r w:rsidRPr="008438F2">
        <w:rPr>
          <w:rFonts w:ascii="Arial" w:hAnsi="Arial" w:cs="Arial"/>
          <w:color w:val="000000"/>
          <w:sz w:val="23"/>
          <w:szCs w:val="23"/>
          <w:lang w:val="es-CR"/>
        </w:rPr>
        <w:t>: ¢165,000ºº (</w:t>
      </w:r>
      <w:r w:rsidRPr="008438F2">
        <w:rPr>
          <w:rStyle w:val="Textoennegrita"/>
          <w:rFonts w:ascii="Arial" w:hAnsi="Arial" w:cs="Arial"/>
          <w:color w:val="000000"/>
          <w:sz w:val="23"/>
          <w:szCs w:val="23"/>
          <w:lang w:val="es-CR"/>
        </w:rPr>
        <w:t>CIENTO SESENTA Y CINO MIL COLONES</w:t>
      </w:r>
      <w:r w:rsidRPr="008438F2">
        <w:rPr>
          <w:rFonts w:ascii="Arial" w:hAnsi="Arial" w:cs="Arial"/>
          <w:color w:val="000000"/>
          <w:sz w:val="23"/>
          <w:szCs w:val="23"/>
          <w:lang w:val="es-CR"/>
        </w:rPr>
        <w:t xml:space="preserve">), conforme al decreto vigente del Arancel de Honorarios por Servicios Profesionales de Abogacía y Notariado al momento de ser resuelto el Recurso </w:t>
      </w:r>
      <w:proofErr w:type="gramStart"/>
      <w:r w:rsidRPr="008438F2">
        <w:rPr>
          <w:rFonts w:ascii="Arial" w:hAnsi="Arial" w:cs="Arial"/>
          <w:color w:val="000000"/>
          <w:sz w:val="23"/>
          <w:szCs w:val="23"/>
          <w:lang w:val="es-CR"/>
        </w:rPr>
        <w:t>de  Amparo</w:t>
      </w:r>
      <w:proofErr w:type="gramEnd"/>
      <w:r w:rsidRPr="008438F2">
        <w:rPr>
          <w:rFonts w:ascii="Arial" w:hAnsi="Arial" w:cs="Arial"/>
          <w:color w:val="000000"/>
          <w:sz w:val="23"/>
          <w:szCs w:val="23"/>
          <w:lang w:val="es-CR"/>
        </w:rPr>
        <w:t>.</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Este derecho ya fue DECLARADO EN ABSTRACTO en el voto de la Sala Constitucional que aquí se ejecuta.</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PRECEDENTE CONSTITUCIONAL:</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12528-16</w:t>
      </w:r>
      <w:r w:rsidRPr="008438F2">
        <w:rPr>
          <w:rFonts w:ascii="Arial" w:hAnsi="Arial" w:cs="Arial"/>
          <w:color w:val="000000"/>
          <w:sz w:val="23"/>
          <w:szCs w:val="23"/>
          <w:lang w:val="es-CR"/>
        </w:rPr>
        <w:t> </w:t>
      </w:r>
      <w:r w:rsidRPr="008438F2">
        <w:rPr>
          <w:rStyle w:val="nfasis"/>
          <w:rFonts w:ascii="Arial" w:hAnsi="Arial" w:cs="Arial"/>
          <w:color w:val="000000"/>
          <w:sz w:val="23"/>
          <w:szCs w:val="23"/>
          <w:lang w:val="es-CR"/>
        </w:rPr>
        <w:t>“Ahora bien, por imperativo de ley –</w:t>
      </w:r>
      <w:r w:rsidRPr="008438F2">
        <w:rPr>
          <w:rStyle w:val="Textoennegrita"/>
          <w:rFonts w:ascii="Arial" w:hAnsi="Arial" w:cs="Arial"/>
          <w:i/>
          <w:iCs/>
          <w:color w:val="000000"/>
          <w:sz w:val="23"/>
          <w:szCs w:val="23"/>
          <w:lang w:val="es-CR"/>
        </w:rPr>
        <w:t>artículo 51 de la LJC</w:t>
      </w:r>
      <w:r w:rsidRPr="008438F2">
        <w:rPr>
          <w:rStyle w:val="nfasis"/>
          <w:rFonts w:ascii="Arial" w:hAnsi="Arial" w:cs="Arial"/>
          <w:color w:val="000000"/>
          <w:sz w:val="23"/>
          <w:szCs w:val="23"/>
          <w:lang w:val="es-CR"/>
        </w:rPr>
        <w:t>-, cuando se acoge un recurso de amparo se debe condenar en abstracto a la indemnización de los daños y perjuicios causados </w:t>
      </w:r>
      <w:r w:rsidRPr="008438F2">
        <w:rPr>
          <w:rStyle w:val="Textoennegrita"/>
          <w:rFonts w:ascii="Arial" w:hAnsi="Arial" w:cs="Arial"/>
          <w:i/>
          <w:iCs/>
          <w:color w:val="000000"/>
          <w:sz w:val="23"/>
          <w:szCs w:val="23"/>
          <w:u w:val="single"/>
          <w:lang w:val="es-CR"/>
        </w:rPr>
        <w:t>y al pago de las costas del recurso, y se reserva su liquidación para la ejecución de sentencia</w:t>
      </w:r>
      <w:r w:rsidRPr="008438F2">
        <w:rPr>
          <w:rStyle w:val="nfasis"/>
          <w:rFonts w:ascii="Arial" w:hAnsi="Arial" w:cs="Arial"/>
          <w:color w:val="000000"/>
          <w:sz w:val="23"/>
          <w:szCs w:val="23"/>
          <w:lang w:val="es-CR"/>
        </w:rPr>
        <w:t>. </w:t>
      </w:r>
      <w:r w:rsidRPr="008438F2">
        <w:rPr>
          <w:rStyle w:val="Textoennegrita"/>
          <w:rFonts w:ascii="Arial" w:hAnsi="Arial" w:cs="Arial"/>
          <w:i/>
          <w:iCs/>
          <w:color w:val="000000"/>
          <w:sz w:val="23"/>
          <w:szCs w:val="23"/>
          <w:u w:val="single"/>
          <w:lang w:val="es-CR"/>
        </w:rPr>
        <w:t>Cuando se trata de las costas –honorarios–, al (</w:t>
      </w:r>
      <w:proofErr w:type="spellStart"/>
      <w:r w:rsidRPr="008438F2">
        <w:rPr>
          <w:rStyle w:val="Textoennegrita"/>
          <w:rFonts w:ascii="Arial" w:hAnsi="Arial" w:cs="Arial"/>
          <w:i/>
          <w:iCs/>
          <w:color w:val="000000"/>
          <w:sz w:val="23"/>
          <w:szCs w:val="23"/>
          <w:u w:val="single"/>
          <w:lang w:val="es-CR"/>
        </w:rPr>
        <w:t>a la</w:t>
      </w:r>
      <w:proofErr w:type="spellEnd"/>
      <w:r w:rsidRPr="008438F2">
        <w:rPr>
          <w:rStyle w:val="Textoennegrita"/>
          <w:rFonts w:ascii="Arial" w:hAnsi="Arial" w:cs="Arial"/>
          <w:i/>
          <w:iCs/>
          <w:color w:val="000000"/>
          <w:sz w:val="23"/>
          <w:szCs w:val="23"/>
          <w:u w:val="single"/>
          <w:lang w:val="es-CR"/>
        </w:rPr>
        <w:t>) abogado (a) se le cancelarán</w:t>
      </w:r>
      <w:r w:rsidRPr="008438F2">
        <w:rPr>
          <w:rStyle w:val="nfasis"/>
          <w:rFonts w:ascii="Arial" w:hAnsi="Arial" w:cs="Arial"/>
          <w:color w:val="000000"/>
          <w:sz w:val="23"/>
          <w:szCs w:val="23"/>
          <w:u w:val="single"/>
          <w:lang w:val="es-CR"/>
        </w:rPr>
        <w:t>, siempre y cuando acredite que fue el (la) </w:t>
      </w:r>
      <w:r w:rsidRPr="008438F2">
        <w:rPr>
          <w:rStyle w:val="Textoennegrita"/>
          <w:rFonts w:ascii="Arial" w:hAnsi="Arial" w:cs="Arial"/>
          <w:i/>
          <w:iCs/>
          <w:color w:val="000000"/>
          <w:sz w:val="23"/>
          <w:szCs w:val="23"/>
          <w:u w:val="single"/>
          <w:lang w:val="es-CR"/>
        </w:rPr>
        <w:t>director (a) del proceso constitucional de amparo</w:t>
      </w:r>
      <w:r w:rsidRPr="008438F2">
        <w:rPr>
          <w:rStyle w:val="nfasis"/>
          <w:rFonts w:ascii="Arial" w:hAnsi="Arial" w:cs="Arial"/>
          <w:color w:val="000000"/>
          <w:sz w:val="23"/>
          <w:szCs w:val="23"/>
          <w:u w:val="single"/>
          <w:lang w:val="es-CR"/>
        </w:rPr>
        <w:t> y el (la) amparado (a) no compruebe que le pagó los honorarios al profesional en derecho</w:t>
      </w:r>
      <w:r w:rsidRPr="008438F2">
        <w:rPr>
          <w:rStyle w:val="Textoennegrita"/>
          <w:rFonts w:ascii="Arial" w:hAnsi="Arial" w:cs="Arial"/>
          <w:i/>
          <w:iCs/>
          <w:color w:val="000000"/>
          <w:sz w:val="23"/>
          <w:szCs w:val="23"/>
          <w:lang w:val="es-CR"/>
        </w:rPr>
        <w:t>.</w:t>
      </w:r>
      <w:r w:rsidRPr="008438F2">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14814-08 </w:t>
      </w:r>
      <w:r w:rsidRPr="008438F2">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8438F2">
        <w:rPr>
          <w:rStyle w:val="Textoennegrita"/>
          <w:rFonts w:ascii="Arial" w:hAnsi="Arial" w:cs="Arial"/>
          <w:i/>
          <w:iCs/>
          <w:color w:val="000000"/>
          <w:sz w:val="23"/>
          <w:szCs w:val="23"/>
          <w:lang w:val="es-CR"/>
        </w:rPr>
        <w:t>artículo 51 de la Ley de la Jurisdicción Constitucional</w:t>
      </w:r>
      <w:r w:rsidRPr="008438F2">
        <w:rPr>
          <w:rStyle w:val="nfasis"/>
          <w:rFonts w:ascii="Arial" w:hAnsi="Arial" w:cs="Arial"/>
          <w:color w:val="000000"/>
          <w:sz w:val="23"/>
          <w:szCs w:val="23"/>
          <w:lang w:val="es-CR"/>
        </w:rPr>
        <w:t>, </w:t>
      </w:r>
      <w:r w:rsidRPr="008438F2">
        <w:rPr>
          <w:rStyle w:val="Textoennegrita"/>
          <w:rFonts w:ascii="Arial" w:hAnsi="Arial" w:cs="Arial"/>
          <w:i/>
          <w:iCs/>
          <w:color w:val="000000"/>
          <w:sz w:val="23"/>
          <w:szCs w:val="23"/>
          <w:u w:val="single"/>
          <w:lang w:val="es-CR"/>
        </w:rPr>
        <w:t>toda resolución que acoja el recurso conlleva automáticamente la condenatoria en abstracto</w:t>
      </w:r>
      <w:r w:rsidRPr="008438F2">
        <w:rPr>
          <w:rStyle w:val="nfasis"/>
          <w:rFonts w:ascii="Arial" w:hAnsi="Arial" w:cs="Arial"/>
          <w:color w:val="000000"/>
          <w:sz w:val="23"/>
          <w:szCs w:val="23"/>
          <w:u w:val="single"/>
          <w:lang w:val="es-CR"/>
        </w:rPr>
        <w:t> a la indemnización de los daños y perjuicios causados </w:t>
      </w:r>
      <w:r w:rsidRPr="008438F2">
        <w:rPr>
          <w:rStyle w:val="Textoennegrita"/>
          <w:rFonts w:ascii="Arial" w:hAnsi="Arial" w:cs="Arial"/>
          <w:i/>
          <w:iCs/>
          <w:color w:val="000000"/>
          <w:sz w:val="23"/>
          <w:szCs w:val="23"/>
          <w:u w:val="single"/>
          <w:lang w:val="es-CR"/>
        </w:rPr>
        <w:t>y al pago de las costas del recurso</w:t>
      </w:r>
      <w:r w:rsidRPr="008438F2">
        <w:rPr>
          <w:rStyle w:val="nfasis"/>
          <w:rFonts w:ascii="Arial" w:hAnsi="Arial" w:cs="Arial"/>
          <w:color w:val="000000"/>
          <w:sz w:val="23"/>
          <w:szCs w:val="23"/>
          <w:lang w:val="es-CR"/>
        </w:rPr>
        <w:t>.”</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2º </w:t>
      </w:r>
      <w:r w:rsidRPr="008438F2">
        <w:rPr>
          <w:rStyle w:val="Textoennegrita"/>
          <w:rFonts w:ascii="Arial" w:hAnsi="Arial" w:cs="Arial"/>
          <w:color w:val="000000"/>
          <w:sz w:val="23"/>
          <w:szCs w:val="23"/>
          <w:lang w:val="es-CR"/>
        </w:rPr>
        <w:t>Daño Moral Subjetivo</w:t>
      </w:r>
      <w:r w:rsidRPr="008438F2">
        <w:rPr>
          <w:rFonts w:ascii="Arial" w:hAnsi="Arial" w:cs="Arial"/>
          <w:color w:val="000000"/>
          <w:sz w:val="23"/>
          <w:szCs w:val="23"/>
          <w:lang w:val="es-CR"/>
        </w:rPr>
        <w:t>: </w:t>
      </w:r>
      <w:r w:rsidRPr="008438F2">
        <w:rPr>
          <w:rStyle w:val="Textoennegrita"/>
          <w:rFonts w:ascii="Arial" w:hAnsi="Arial" w:cs="Arial"/>
          <w:color w:val="000000"/>
          <w:sz w:val="23"/>
          <w:szCs w:val="23"/>
          <w:lang w:val="es-CR"/>
        </w:rPr>
        <w:t>¢</w:t>
      </w:r>
      <w:r w:rsidRPr="008438F2">
        <w:rPr>
          <w:rStyle w:val="danomoral"/>
          <w:rFonts w:ascii="Arial" w:hAnsi="Arial" w:cs="Arial"/>
          <w:b/>
          <w:bCs/>
          <w:sz w:val="23"/>
          <w:szCs w:val="23"/>
          <w:lang w:val="es-CR"/>
        </w:rPr>
        <w:t>400000</w:t>
      </w:r>
      <w:r w:rsidRPr="008438F2">
        <w:rPr>
          <w:rStyle w:val="Textoennegrita"/>
          <w:rFonts w:ascii="Arial" w:hAnsi="Arial" w:cs="Arial"/>
          <w:color w:val="000000"/>
          <w:sz w:val="23"/>
          <w:szCs w:val="23"/>
          <w:lang w:val="es-CR"/>
        </w:rPr>
        <w:t>º (</w:t>
      </w:r>
      <w:r w:rsidRPr="008438F2">
        <w:rPr>
          <w:rStyle w:val="danomoral"/>
          <w:rFonts w:ascii="Arial" w:hAnsi="Arial" w:cs="Arial"/>
          <w:b/>
          <w:bCs/>
          <w:sz w:val="23"/>
          <w:szCs w:val="23"/>
          <w:lang w:val="es-CR"/>
        </w:rPr>
        <w:t>CUATROCIENTOS MIL </w:t>
      </w:r>
      <w:r w:rsidRPr="008438F2">
        <w:rPr>
          <w:rStyle w:val="Textoennegrita"/>
          <w:rFonts w:ascii="Arial" w:hAnsi="Arial" w:cs="Arial"/>
          <w:color w:val="000000"/>
          <w:sz w:val="23"/>
          <w:szCs w:val="23"/>
          <w:lang w:val="es-CR"/>
        </w:rPr>
        <w:t>COLONES)</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JUSTIFICACION DEL DAÑO MORAL:</w:t>
      </w:r>
      <w:r w:rsidRPr="008438F2">
        <w:rPr>
          <w:rFonts w:ascii="Arial" w:hAnsi="Arial" w:cs="Arial"/>
          <w:color w:val="000000"/>
          <w:sz w:val="23"/>
          <w:szCs w:val="23"/>
          <w:lang w:val="es-CR"/>
        </w:rPr>
        <w:t> Como quedo acreditado por </w:t>
      </w:r>
      <w:r w:rsidRPr="008438F2">
        <w:rPr>
          <w:rStyle w:val="Textoennegrita"/>
          <w:rFonts w:ascii="Arial" w:hAnsi="Arial" w:cs="Arial"/>
          <w:color w:val="000000"/>
          <w:sz w:val="23"/>
          <w:szCs w:val="23"/>
          <w:lang w:val="es-CR"/>
        </w:rPr>
        <w:t>La Sala Constitucional</w:t>
      </w:r>
      <w:r w:rsidRPr="008438F2">
        <w:rPr>
          <w:rFonts w:ascii="Arial" w:hAnsi="Arial" w:cs="Arial"/>
          <w:color w:val="000000"/>
          <w:sz w:val="23"/>
          <w:szCs w:val="23"/>
          <w:lang w:val="es-CR"/>
        </w:rPr>
        <w:t>, dando lugar a la sentencia que sirve de base para la presente ejecución de sentencia </w:t>
      </w:r>
      <w:r w:rsidRPr="008438F2">
        <w:rPr>
          <w:rStyle w:val="Textoennegrita"/>
          <w:rFonts w:ascii="Arial" w:hAnsi="Arial" w:cs="Arial"/>
          <w:color w:val="000000"/>
          <w:sz w:val="23"/>
          <w:szCs w:val="23"/>
          <w:lang w:val="es-CR"/>
        </w:rPr>
        <w:t>y lo cual se hace ver en el hecho cuarto de la presente demanda</w:t>
      </w:r>
      <w:r w:rsidRPr="008438F2">
        <w:rPr>
          <w:rFonts w:ascii="Arial" w:hAnsi="Arial" w:cs="Arial"/>
          <w:color w:val="000000"/>
          <w:sz w:val="23"/>
          <w:szCs w:val="23"/>
          <w:lang w:val="es-CR"/>
        </w:rPr>
        <w:t>, además de estar expreso en el recurso de amparo adjunto,</w:t>
      </w:r>
      <w:r w:rsidRPr="008438F2">
        <w:rPr>
          <w:rStyle w:val="Textoennegrita"/>
          <w:rFonts w:ascii="Arial" w:hAnsi="Arial" w:cs="Arial"/>
          <w:color w:val="000000"/>
          <w:sz w:val="23"/>
          <w:szCs w:val="23"/>
          <w:lang w:val="es-CR"/>
        </w:rPr>
        <w:t> </w:t>
      </w:r>
      <w:r w:rsidRPr="008438F2">
        <w:rPr>
          <w:rStyle w:val="justificaciondmoral"/>
          <w:rFonts w:ascii="Arial" w:hAnsi="Arial" w:cs="Arial"/>
          <w:color w:val="000000"/>
          <w:sz w:val="23"/>
          <w:szCs w:val="23"/>
          <w:lang w:val="es-CR"/>
        </w:rPr>
        <w:t xml:space="preserve">el ahora accionado pone a esperar a las personas sin opción a negarse a ingresar a esa lista, ya que es el este accionado el que impone la espera, no teniendo mi representado alternativa que permanecer en ella con la esperanza de que no sea mucho tiempo, pero haciendo abuso de esto el accionado ya </w:t>
      </w:r>
      <w:proofErr w:type="spellStart"/>
      <w:r w:rsidRPr="008438F2">
        <w:rPr>
          <w:rStyle w:val="justificaciondmoral"/>
          <w:rFonts w:ascii="Arial" w:hAnsi="Arial" w:cs="Arial"/>
          <w:color w:val="000000"/>
          <w:sz w:val="23"/>
          <w:szCs w:val="23"/>
          <w:lang w:val="es-CR"/>
        </w:rPr>
        <w:t>tenia</w:t>
      </w:r>
      <w:proofErr w:type="spellEnd"/>
      <w:r w:rsidRPr="008438F2">
        <w:rPr>
          <w:rStyle w:val="justificaciondmoral"/>
          <w:rFonts w:ascii="Arial" w:hAnsi="Arial" w:cs="Arial"/>
          <w:color w:val="000000"/>
          <w:sz w:val="23"/>
          <w:szCs w:val="23"/>
          <w:lang w:val="es-CR"/>
        </w:rPr>
        <w:t xml:space="preserve"> 2 años de mantener a mi representado </w:t>
      </w:r>
      <w:r w:rsidRPr="008438F2">
        <w:rPr>
          <w:rStyle w:val="justificaciondmoral"/>
          <w:rFonts w:ascii="Arial" w:hAnsi="Arial" w:cs="Arial"/>
          <w:color w:val="000000"/>
          <w:sz w:val="23"/>
          <w:szCs w:val="23"/>
          <w:lang w:val="es-CR"/>
        </w:rPr>
        <w:lastRenderedPageBreak/>
        <w:t>en esa espera sin la esperanza de darle una pronta atención, siendo obligación del accionado el darle una pronta atención , de haberlo hecho no tendría mi representado que soportar todos esos sentimientos negativos, de dolor, dependencia, no poder moverse, además de angustia, desesperación y depresión por tanto tiempo</w:t>
      </w:r>
      <w:r w:rsidRPr="008438F2">
        <w:rPr>
          <w:rFonts w:ascii="Arial" w:hAnsi="Arial" w:cs="Arial"/>
          <w:color w:val="000000"/>
          <w:sz w:val="23"/>
          <w:szCs w:val="23"/>
          <w:lang w:val="es-CR"/>
        </w:rPr>
        <w:t>.</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8438F2">
        <w:rPr>
          <w:rStyle w:val="Textoennegrita"/>
          <w:rFonts w:ascii="Arial" w:hAnsi="Arial" w:cs="Arial"/>
          <w:color w:val="000000"/>
          <w:sz w:val="23"/>
          <w:szCs w:val="23"/>
          <w:lang w:val="es-CR"/>
        </w:rPr>
        <w:t>contrario a un servicio público eficiente y de calidad</w:t>
      </w:r>
      <w:r w:rsidRPr="008438F2">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8438F2">
        <w:rPr>
          <w:rStyle w:val="Textoennegrita"/>
          <w:rFonts w:ascii="Arial" w:hAnsi="Arial" w:cs="Arial"/>
          <w:color w:val="000000"/>
          <w:sz w:val="23"/>
          <w:szCs w:val="23"/>
          <w:lang w:val="es-CR"/>
        </w:rPr>
        <w:t>NEXO DE CAUSALIDAD</w:t>
      </w:r>
      <w:r w:rsidRPr="008438F2">
        <w:rPr>
          <w:rFonts w:ascii="Arial" w:hAnsi="Arial" w:cs="Arial"/>
          <w:color w:val="000000"/>
          <w:sz w:val="23"/>
          <w:szCs w:val="23"/>
          <w:lang w:val="es-CR"/>
        </w:rPr>
        <w:t>).</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EN CUANTO AL FONDO:</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Lo que se viene a liquidar ha sido reconocido en reiteradas ocasiones por la </w:t>
      </w:r>
      <w:r w:rsidRPr="008438F2">
        <w:rPr>
          <w:rStyle w:val="Textoennegrita"/>
          <w:rFonts w:ascii="Arial" w:hAnsi="Arial" w:cs="Arial"/>
          <w:color w:val="000000"/>
          <w:sz w:val="23"/>
          <w:szCs w:val="23"/>
          <w:lang w:val="es-CR"/>
        </w:rPr>
        <w:t>Sala Primera de la Corte Suprema de Justicia</w:t>
      </w:r>
      <w:r w:rsidRPr="008438F2">
        <w:rPr>
          <w:rFonts w:ascii="Arial" w:hAnsi="Arial" w:cs="Arial"/>
          <w:color w:val="000000"/>
          <w:sz w:val="23"/>
          <w:szCs w:val="23"/>
          <w:lang w:val="es-CR"/>
        </w:rPr>
        <w:t>, jurisprudencia voto: </w:t>
      </w:r>
      <w:r w:rsidRPr="008438F2">
        <w:rPr>
          <w:rStyle w:val="Textoennegrita"/>
          <w:rFonts w:ascii="Arial" w:hAnsi="Arial" w:cs="Arial"/>
          <w:color w:val="000000"/>
          <w:sz w:val="23"/>
          <w:szCs w:val="23"/>
          <w:lang w:val="es-CR"/>
        </w:rPr>
        <w:t>370-03</w:t>
      </w:r>
    </w:p>
    <w:p w:rsidR="008438F2" w:rsidRPr="008438F2" w:rsidRDefault="008438F2" w:rsidP="008438F2">
      <w:pPr>
        <w:pStyle w:val="NormalWeb"/>
        <w:jc w:val="both"/>
        <w:rPr>
          <w:rFonts w:ascii="Arial" w:hAnsi="Arial" w:cs="Arial"/>
          <w:color w:val="000000"/>
          <w:sz w:val="23"/>
          <w:szCs w:val="23"/>
          <w:lang w:val="es-CR"/>
        </w:rPr>
      </w:pPr>
      <w:r w:rsidRPr="008438F2">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8438F2" w:rsidRPr="008438F2" w:rsidRDefault="008438F2" w:rsidP="008438F2">
      <w:pPr>
        <w:pStyle w:val="NormalWeb"/>
        <w:jc w:val="both"/>
        <w:rPr>
          <w:rFonts w:ascii="Arial" w:hAnsi="Arial" w:cs="Arial"/>
          <w:color w:val="000000"/>
          <w:sz w:val="23"/>
          <w:szCs w:val="23"/>
          <w:lang w:val="es-CR"/>
        </w:rPr>
      </w:pPr>
      <w:r w:rsidRPr="008438F2">
        <w:rPr>
          <w:rStyle w:val="nfasis"/>
          <w:rFonts w:ascii="Arial" w:hAnsi="Arial" w:cs="Arial"/>
          <w:color w:val="000000"/>
          <w:sz w:val="23"/>
          <w:szCs w:val="23"/>
          <w:lang w:val="es-CR"/>
        </w:rPr>
        <w:t> "...</w:t>
      </w:r>
      <w:r w:rsidRPr="008438F2">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8438F2">
        <w:rPr>
          <w:rStyle w:val="fontstyle2"/>
          <w:rFonts w:ascii="Arial" w:hAnsi="Arial" w:cs="Arial"/>
          <w:i/>
          <w:iCs/>
          <w:color w:val="000000"/>
          <w:sz w:val="23"/>
          <w:szCs w:val="23"/>
          <w:lang w:val="es-CR"/>
        </w:rPr>
        <w:t xml:space="preserve">(Sentencia N° 114 de las 16:00 </w:t>
      </w:r>
      <w:proofErr w:type="spellStart"/>
      <w:r w:rsidRPr="008438F2">
        <w:rPr>
          <w:rStyle w:val="fontstyle2"/>
          <w:rFonts w:ascii="Arial" w:hAnsi="Arial" w:cs="Arial"/>
          <w:i/>
          <w:iCs/>
          <w:color w:val="000000"/>
          <w:sz w:val="23"/>
          <w:szCs w:val="23"/>
          <w:lang w:val="es-CR"/>
        </w:rPr>
        <w:t>hrs</w:t>
      </w:r>
      <w:proofErr w:type="spellEnd"/>
      <w:r w:rsidRPr="008438F2">
        <w:rPr>
          <w:rStyle w:val="fontstyle2"/>
          <w:rFonts w:ascii="Arial" w:hAnsi="Arial" w:cs="Arial"/>
          <w:i/>
          <w:iCs/>
          <w:color w:val="000000"/>
          <w:sz w:val="23"/>
          <w:szCs w:val="23"/>
          <w:lang w:val="es-CR"/>
        </w:rPr>
        <w:t xml:space="preserve"> del 2 de noviembre de 1979</w:t>
      </w:r>
      <w:r w:rsidRPr="008438F2">
        <w:rPr>
          <w:rStyle w:val="fontstyle0"/>
          <w:rFonts w:ascii="Arial" w:hAnsi="Arial" w:cs="Arial"/>
          <w:i/>
          <w:iCs/>
          <w:color w:val="000000"/>
          <w:sz w:val="23"/>
          <w:szCs w:val="23"/>
          <w:lang w:val="es-CR"/>
        </w:rPr>
        <w:t>”</w:t>
      </w:r>
      <w:r w:rsidRPr="008438F2">
        <w:rPr>
          <w:rStyle w:val="nfasis"/>
          <w:rFonts w:ascii="Arial" w:hAnsi="Arial" w:cs="Arial"/>
          <w:color w:val="000000"/>
          <w:sz w:val="23"/>
          <w:szCs w:val="23"/>
          <w:lang w:val="es-CR"/>
        </w:rPr>
        <w:t> </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3º </w:t>
      </w:r>
      <w:r w:rsidRPr="008438F2">
        <w:rPr>
          <w:rStyle w:val="Textoennegrita"/>
          <w:rFonts w:ascii="Arial" w:hAnsi="Arial" w:cs="Arial"/>
          <w:color w:val="000000"/>
          <w:sz w:val="23"/>
          <w:szCs w:val="23"/>
          <w:lang w:val="es-CR"/>
        </w:rPr>
        <w:t>Costas personales</w:t>
      </w:r>
      <w:r w:rsidRPr="008438F2">
        <w:rPr>
          <w:rFonts w:ascii="Arial" w:hAnsi="Arial" w:cs="Arial"/>
          <w:color w:val="000000"/>
          <w:sz w:val="23"/>
          <w:szCs w:val="23"/>
          <w:lang w:val="es-CR"/>
        </w:rPr>
        <w:t>: ¢121,000ºº (</w:t>
      </w:r>
      <w:r w:rsidRPr="008438F2">
        <w:rPr>
          <w:rStyle w:val="Textoennegrita"/>
          <w:rFonts w:ascii="Arial" w:hAnsi="Arial" w:cs="Arial"/>
          <w:color w:val="000000"/>
          <w:sz w:val="23"/>
          <w:szCs w:val="23"/>
          <w:lang w:val="es-CR"/>
        </w:rPr>
        <w:t>CIENTO VEINTIUN MIL COLONES</w:t>
      </w:r>
      <w:r w:rsidRPr="008438F2">
        <w:rPr>
          <w:rFonts w:ascii="Arial" w:hAnsi="Arial" w:cs="Arial"/>
          <w:color w:val="000000"/>
          <w:sz w:val="23"/>
          <w:szCs w:val="23"/>
          <w:lang w:val="es-CR"/>
        </w:rPr>
        <w:t>)  </w:t>
      </w:r>
      <w:r w:rsidRPr="008438F2">
        <w:rPr>
          <w:rStyle w:val="Textoennegrita"/>
          <w:rFonts w:ascii="Arial" w:hAnsi="Arial" w:cs="Arial"/>
          <w:color w:val="000000"/>
          <w:sz w:val="23"/>
          <w:szCs w:val="23"/>
          <w:lang w:val="es-CR"/>
        </w:rPr>
        <w:t>Es requisito esencial el patrocinio letrado para acudir al Juzgado Contencioso Administrativo</w:t>
      </w:r>
      <w:r w:rsidRPr="008438F2">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ESTIMACIÓN:</w:t>
      </w:r>
      <w:r w:rsidRPr="008438F2">
        <w:rPr>
          <w:rFonts w:ascii="Arial" w:hAnsi="Arial" w:cs="Arial"/>
          <w:color w:val="000000"/>
          <w:sz w:val="23"/>
          <w:szCs w:val="23"/>
          <w:lang w:val="es-CR"/>
        </w:rPr>
        <w:t> ¢</w:t>
      </w:r>
      <w:r w:rsidRPr="008438F2">
        <w:rPr>
          <w:rStyle w:val="totalesimacion"/>
          <w:rFonts w:ascii="Arial" w:hAnsi="Arial" w:cs="Arial"/>
          <w:color w:val="000000"/>
          <w:sz w:val="23"/>
          <w:szCs w:val="23"/>
          <w:lang w:val="es-CR"/>
        </w:rPr>
        <w:t>686000</w:t>
      </w:r>
      <w:r w:rsidRPr="008438F2">
        <w:rPr>
          <w:rFonts w:ascii="Arial" w:hAnsi="Arial" w:cs="Arial"/>
          <w:color w:val="000000"/>
          <w:sz w:val="23"/>
          <w:szCs w:val="23"/>
          <w:lang w:val="es-CR"/>
        </w:rPr>
        <w:t>°° (</w:t>
      </w:r>
      <w:r w:rsidRPr="008438F2">
        <w:rPr>
          <w:rStyle w:val="totalesimacion"/>
          <w:rFonts w:ascii="Arial" w:hAnsi="Arial" w:cs="Arial"/>
          <w:b/>
          <w:bCs/>
          <w:color w:val="000000"/>
          <w:sz w:val="23"/>
          <w:szCs w:val="23"/>
          <w:lang w:val="es-CR"/>
        </w:rPr>
        <w:t>SEISCIENTOS OCHENTA Y SEIS MIL </w:t>
      </w:r>
      <w:r w:rsidRPr="008438F2">
        <w:rPr>
          <w:rStyle w:val="Textoennegrita"/>
          <w:rFonts w:ascii="Arial" w:hAnsi="Arial" w:cs="Arial"/>
          <w:color w:val="000000"/>
          <w:sz w:val="23"/>
          <w:szCs w:val="23"/>
          <w:lang w:val="es-CR"/>
        </w:rPr>
        <w:t>COLONES</w:t>
      </w:r>
      <w:r w:rsidRPr="008438F2">
        <w:rPr>
          <w:rFonts w:ascii="Arial" w:hAnsi="Arial" w:cs="Arial"/>
          <w:color w:val="000000"/>
          <w:sz w:val="23"/>
          <w:szCs w:val="23"/>
          <w:lang w:val="es-CR"/>
        </w:rPr>
        <w:t>)</w:t>
      </w:r>
    </w:p>
    <w:p w:rsidR="008438F2" w:rsidRDefault="008438F2" w:rsidP="008438F2">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8438F2" w:rsidRDefault="008438F2" w:rsidP="008438F2">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lastRenderedPageBreak/>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2018014945</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8438F2" w:rsidRDefault="008438F2" w:rsidP="008438F2">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8438F2" w:rsidRDefault="008438F2" w:rsidP="008438F2">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8438F2" w:rsidRDefault="008438F2" w:rsidP="008438F2">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CUESTIONES DE TRÁMITE: NO CONCILIACIÓN y RENUNCIAS:</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8438F2" w:rsidRDefault="008438F2" w:rsidP="008438F2">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8438F2" w:rsidRDefault="008438F2" w:rsidP="008438F2">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8438F2" w:rsidRDefault="008438F2" w:rsidP="008438F2">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8438F2" w:rsidRDefault="008438F2" w:rsidP="008438F2">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8438F2" w:rsidRDefault="008438F2" w:rsidP="008438F2">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JOSE ALBERTO AGUILAR VEGA</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por cuando de haber actuado el accionado conforme a la obligación que tenía de darle pronta atención a mi representado, este no habría tenido que soportar dos años de dolor, desesperación, sentirse inútil, dependiente, angustiado, con depresión</w:t>
      </w:r>
      <w:r>
        <w:rPr>
          <w:rFonts w:ascii="Arial" w:hAnsi="Arial" w:cs="Arial"/>
          <w:color w:val="000000"/>
          <w:sz w:val="23"/>
          <w:szCs w:val="23"/>
        </w:rPr>
        <w:t>.</w:t>
      </w:r>
    </w:p>
    <w:p w:rsidR="008438F2" w:rsidRDefault="008438F2" w:rsidP="008438F2">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8438F2" w:rsidRDefault="008438F2" w:rsidP="008438F2">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xml:space="preserve"> aportado como prueba, </w:t>
      </w:r>
      <w:r>
        <w:rPr>
          <w:rFonts w:ascii="Arial" w:hAnsi="Arial" w:cs="Arial"/>
          <w:color w:val="000000"/>
          <w:sz w:val="23"/>
          <w:szCs w:val="23"/>
        </w:rPr>
        <w:lastRenderedPageBreak/>
        <w:t>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8438F2" w:rsidRPr="008438F2" w:rsidRDefault="008438F2" w:rsidP="008438F2">
      <w:pPr>
        <w:pStyle w:val="NormalWeb"/>
        <w:jc w:val="both"/>
        <w:rPr>
          <w:rFonts w:ascii="Arial" w:hAnsi="Arial" w:cs="Arial"/>
          <w:color w:val="000000"/>
          <w:sz w:val="23"/>
          <w:szCs w:val="23"/>
          <w:lang w:val="es-CR"/>
        </w:rPr>
      </w:pP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DERECHO:</w:t>
      </w:r>
    </w:p>
    <w:p w:rsidR="008438F2" w:rsidRPr="008438F2" w:rsidRDefault="008438F2" w:rsidP="008438F2">
      <w:pPr>
        <w:pStyle w:val="NormalWeb"/>
        <w:jc w:val="both"/>
        <w:rPr>
          <w:rFonts w:ascii="Arial" w:hAnsi="Arial" w:cs="Arial"/>
          <w:color w:val="000000"/>
          <w:sz w:val="23"/>
          <w:szCs w:val="23"/>
          <w:lang w:val="es-CR"/>
        </w:rPr>
      </w:pPr>
      <w:r w:rsidRPr="008438F2">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8438F2" w:rsidRPr="008438F2" w:rsidRDefault="008438F2" w:rsidP="008438F2">
      <w:pPr>
        <w:pStyle w:val="NormalWeb"/>
        <w:rPr>
          <w:rFonts w:ascii="Arial" w:hAnsi="Arial" w:cs="Arial"/>
          <w:color w:val="000000"/>
          <w:sz w:val="23"/>
          <w:szCs w:val="23"/>
          <w:lang w:val="es-CR"/>
        </w:rPr>
      </w:pPr>
      <w:r w:rsidRPr="008438F2">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8438F2">
        <w:rPr>
          <w:rFonts w:ascii="Arial" w:hAnsi="Arial" w:cs="Arial"/>
          <w:color w:val="000000"/>
          <w:sz w:val="23"/>
          <w:szCs w:val="23"/>
          <w:lang w:val="es-CR"/>
        </w:rPr>
        <w:t>nótese en el apartado "</w:t>
      </w:r>
      <w:r w:rsidRPr="008438F2">
        <w:rPr>
          <w:rStyle w:val="Textoennegrita"/>
          <w:rFonts w:ascii="Arial" w:hAnsi="Arial" w:cs="Arial"/>
          <w:color w:val="000000"/>
          <w:sz w:val="23"/>
          <w:szCs w:val="23"/>
          <w:lang w:val="es-CR"/>
        </w:rPr>
        <w:t>Boleta de Seguridad</w:t>
      </w:r>
      <w:r w:rsidRPr="008438F2">
        <w:rPr>
          <w:rFonts w:ascii="Arial" w:hAnsi="Arial" w:cs="Arial"/>
          <w:color w:val="000000"/>
          <w:sz w:val="23"/>
          <w:szCs w:val="23"/>
          <w:lang w:val="es-CR"/>
        </w:rPr>
        <w:t>" de los timbres </w:t>
      </w:r>
      <w:r w:rsidRPr="008438F2">
        <w:rPr>
          <w:rStyle w:val="Textoennegrita"/>
          <w:rFonts w:ascii="Arial" w:hAnsi="Arial" w:cs="Arial"/>
          <w:color w:val="000000"/>
          <w:sz w:val="23"/>
          <w:szCs w:val="23"/>
          <w:lang w:val="es-CR"/>
        </w:rPr>
        <w:t>el número de resolución/expediente que se viene a ejecutar</w:t>
      </w:r>
      <w:r w:rsidRPr="008438F2">
        <w:rPr>
          <w:rFonts w:ascii="Arial" w:hAnsi="Arial" w:cs="Arial"/>
          <w:color w:val="000000"/>
          <w:sz w:val="23"/>
          <w:szCs w:val="23"/>
          <w:lang w:val="es-CR"/>
        </w:rPr>
        <w:t> con lo que se cumple el requisito de que los timbres sean únicos y pagados para este proceso exclusivamente</w:t>
      </w:r>
      <w:r w:rsidRPr="008438F2">
        <w:rPr>
          <w:rStyle w:val="Textoennegrita"/>
          <w:rFonts w:ascii="Arial" w:hAnsi="Arial" w:cs="Arial"/>
          <w:color w:val="000000"/>
          <w:sz w:val="23"/>
          <w:szCs w:val="23"/>
          <w:lang w:val="es-CR"/>
        </w:rPr>
        <w:t>.)</w:t>
      </w:r>
    </w:p>
    <w:p w:rsidR="008438F2" w:rsidRPr="008438F2" w:rsidRDefault="008438F2" w:rsidP="008438F2">
      <w:pPr>
        <w:pStyle w:val="NormalWeb"/>
        <w:rPr>
          <w:rFonts w:ascii="Arial" w:hAnsi="Arial" w:cs="Arial"/>
          <w:color w:val="000000"/>
          <w:sz w:val="23"/>
          <w:szCs w:val="23"/>
          <w:lang w:val="es-CR"/>
        </w:rPr>
      </w:pPr>
      <w:r w:rsidRPr="008438F2">
        <w:rPr>
          <w:rStyle w:val="Textoennegrita"/>
          <w:rFonts w:ascii="Arial" w:hAnsi="Arial" w:cs="Arial"/>
          <w:color w:val="000000"/>
          <w:sz w:val="23"/>
          <w:szCs w:val="23"/>
          <w:lang w:val="es-CR"/>
        </w:rPr>
        <w:t>NOTIFICACIONES: Las recibiré al correo</w:t>
      </w:r>
      <w:r w:rsidRPr="008438F2">
        <w:rPr>
          <w:rFonts w:ascii="Arial" w:hAnsi="Arial" w:cs="Arial"/>
          <w:color w:val="000000"/>
          <w:sz w:val="23"/>
          <w:szCs w:val="23"/>
          <w:lang w:val="es-CR"/>
        </w:rPr>
        <w:t> </w:t>
      </w:r>
      <w:hyperlink r:id="rId7" w:history="1">
        <w:r w:rsidRPr="008438F2">
          <w:rPr>
            <w:rStyle w:val="Hipervnculo"/>
            <w:rFonts w:ascii="Arial" w:hAnsi="Arial" w:cs="Arial"/>
            <w:sz w:val="23"/>
            <w:szCs w:val="23"/>
            <w:lang w:val="es-CR"/>
          </w:rPr>
          <w:t>notificaciones@crderecho.com</w:t>
        </w:r>
      </w:hyperlink>
      <w:r w:rsidRPr="008438F2">
        <w:rPr>
          <w:rFonts w:ascii="Arial" w:hAnsi="Arial" w:cs="Arial"/>
          <w:color w:val="000000"/>
          <w:sz w:val="23"/>
          <w:szCs w:val="23"/>
          <w:lang w:val="es-CR"/>
        </w:rPr>
        <w:t> mismo que se encuentra debidamente autorizado en el Poder Judicial</w:t>
      </w:r>
    </w:p>
    <w:p w:rsidR="008438F2" w:rsidRPr="008438F2" w:rsidRDefault="008438F2" w:rsidP="008438F2">
      <w:pPr>
        <w:pStyle w:val="NormalWeb"/>
        <w:jc w:val="both"/>
        <w:rPr>
          <w:rFonts w:ascii="Arial" w:hAnsi="Arial" w:cs="Arial"/>
          <w:color w:val="000000"/>
          <w:sz w:val="23"/>
          <w:szCs w:val="23"/>
          <w:lang w:val="es-CR"/>
        </w:rPr>
      </w:pPr>
      <w:r w:rsidRPr="008438F2">
        <w:rPr>
          <w:rStyle w:val="Textoennegrita"/>
          <w:rFonts w:ascii="Arial" w:hAnsi="Arial" w:cs="Arial"/>
          <w:color w:val="000000"/>
          <w:sz w:val="23"/>
          <w:szCs w:val="23"/>
          <w:lang w:val="es-CR"/>
        </w:rPr>
        <w:t>ABOGADO DIRECTOR</w:t>
      </w:r>
      <w:r w:rsidRPr="008438F2">
        <w:rPr>
          <w:rFonts w:ascii="Arial" w:hAnsi="Arial" w:cs="Arial"/>
          <w:color w:val="000000"/>
          <w:sz w:val="23"/>
          <w:szCs w:val="23"/>
          <w:lang w:val="es-CR"/>
        </w:rPr>
        <w:t>: Lic Henry Rodriguez R, de calidades supra indicadas.</w:t>
      </w:r>
    </w:p>
    <w:p w:rsidR="00A21D40" w:rsidRPr="002C643C" w:rsidRDefault="00A21D40" w:rsidP="002C643C"/>
    <w:sectPr w:rsidR="00A21D40" w:rsidRPr="002C643C">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761" w:rsidRDefault="003E5761" w:rsidP="00AF38A8">
      <w:pPr>
        <w:spacing w:after="0" w:line="240" w:lineRule="auto"/>
      </w:pPr>
      <w:r>
        <w:separator/>
      </w:r>
    </w:p>
  </w:endnote>
  <w:endnote w:type="continuationSeparator" w:id="0">
    <w:p w:rsidR="003E5761" w:rsidRDefault="003E5761"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6B1596">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6B1596">
              <w:rPr>
                <w:b/>
                <w:bCs/>
                <w:noProof/>
                <w:sz w:val="18"/>
                <w:szCs w:val="18"/>
              </w:rPr>
              <w:t>5</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761" w:rsidRDefault="003E5761" w:rsidP="00AF38A8">
      <w:pPr>
        <w:spacing w:after="0" w:line="240" w:lineRule="auto"/>
      </w:pPr>
      <w:r>
        <w:separator/>
      </w:r>
    </w:p>
  </w:footnote>
  <w:footnote w:type="continuationSeparator" w:id="0">
    <w:p w:rsidR="003E5761" w:rsidRDefault="003E5761"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E730DA"/>
    <w:multiLevelType w:val="multilevel"/>
    <w:tmpl w:val="922A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86139A"/>
    <w:multiLevelType w:val="multilevel"/>
    <w:tmpl w:val="4678F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
  </w:num>
  <w:num w:numId="3">
    <w:abstractNumId w:val="25"/>
  </w:num>
  <w:num w:numId="4">
    <w:abstractNumId w:val="5"/>
  </w:num>
  <w:num w:numId="5">
    <w:abstractNumId w:val="17"/>
  </w:num>
  <w:num w:numId="6">
    <w:abstractNumId w:val="22"/>
  </w:num>
  <w:num w:numId="7">
    <w:abstractNumId w:val="0"/>
  </w:num>
  <w:num w:numId="8">
    <w:abstractNumId w:val="26"/>
  </w:num>
  <w:num w:numId="9">
    <w:abstractNumId w:val="14"/>
  </w:num>
  <w:num w:numId="10">
    <w:abstractNumId w:val="15"/>
  </w:num>
  <w:num w:numId="11">
    <w:abstractNumId w:val="24"/>
  </w:num>
  <w:num w:numId="12">
    <w:abstractNumId w:val="2"/>
  </w:num>
  <w:num w:numId="13">
    <w:abstractNumId w:val="28"/>
  </w:num>
  <w:num w:numId="14">
    <w:abstractNumId w:val="20"/>
  </w:num>
  <w:num w:numId="15">
    <w:abstractNumId w:val="11"/>
  </w:num>
  <w:num w:numId="16">
    <w:abstractNumId w:val="16"/>
  </w:num>
  <w:num w:numId="17">
    <w:abstractNumId w:val="8"/>
  </w:num>
  <w:num w:numId="18">
    <w:abstractNumId w:val="19"/>
  </w:num>
  <w:num w:numId="19">
    <w:abstractNumId w:val="21"/>
  </w:num>
  <w:num w:numId="20">
    <w:abstractNumId w:val="29"/>
  </w:num>
  <w:num w:numId="21">
    <w:abstractNumId w:val="13"/>
  </w:num>
  <w:num w:numId="22">
    <w:abstractNumId w:val="9"/>
  </w:num>
  <w:num w:numId="23">
    <w:abstractNumId w:val="31"/>
  </w:num>
  <w:num w:numId="24">
    <w:abstractNumId w:val="23"/>
  </w:num>
  <w:num w:numId="25">
    <w:abstractNumId w:val="27"/>
  </w:num>
  <w:num w:numId="26">
    <w:abstractNumId w:val="1"/>
  </w:num>
  <w:num w:numId="27">
    <w:abstractNumId w:val="7"/>
  </w:num>
  <w:num w:numId="28">
    <w:abstractNumId w:val="4"/>
  </w:num>
  <w:num w:numId="29">
    <w:abstractNumId w:val="6"/>
  </w:num>
  <w:num w:numId="30">
    <w:abstractNumId w:val="18"/>
  </w:num>
  <w:num w:numId="31">
    <w:abstractNumId w:val="1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E6EB7"/>
    <w:rsid w:val="002F3364"/>
    <w:rsid w:val="00307B92"/>
    <w:rsid w:val="00316832"/>
    <w:rsid w:val="00385E9A"/>
    <w:rsid w:val="00396A34"/>
    <w:rsid w:val="003A1586"/>
    <w:rsid w:val="003B4179"/>
    <w:rsid w:val="003C4F10"/>
    <w:rsid w:val="003E27E3"/>
    <w:rsid w:val="003E3094"/>
    <w:rsid w:val="003E5761"/>
    <w:rsid w:val="003F1E65"/>
    <w:rsid w:val="00417332"/>
    <w:rsid w:val="00443C32"/>
    <w:rsid w:val="00460193"/>
    <w:rsid w:val="004605D7"/>
    <w:rsid w:val="004610EF"/>
    <w:rsid w:val="00461B91"/>
    <w:rsid w:val="0047254C"/>
    <w:rsid w:val="0047309D"/>
    <w:rsid w:val="00484AB2"/>
    <w:rsid w:val="00484DDA"/>
    <w:rsid w:val="004947A6"/>
    <w:rsid w:val="004B3091"/>
    <w:rsid w:val="004D3237"/>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20D63"/>
    <w:rsid w:val="00663AFD"/>
    <w:rsid w:val="0066676A"/>
    <w:rsid w:val="006814C8"/>
    <w:rsid w:val="00687C28"/>
    <w:rsid w:val="006B1596"/>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878BD"/>
    <w:rsid w:val="007908B9"/>
    <w:rsid w:val="00792B01"/>
    <w:rsid w:val="00796B38"/>
    <w:rsid w:val="007A180A"/>
    <w:rsid w:val="007A2678"/>
    <w:rsid w:val="007A43EC"/>
    <w:rsid w:val="007C24B5"/>
    <w:rsid w:val="007C49C4"/>
    <w:rsid w:val="007D2C07"/>
    <w:rsid w:val="007E1787"/>
    <w:rsid w:val="007E759B"/>
    <w:rsid w:val="007E7A73"/>
    <w:rsid w:val="007F27E8"/>
    <w:rsid w:val="008160E3"/>
    <w:rsid w:val="00816258"/>
    <w:rsid w:val="0082175C"/>
    <w:rsid w:val="0082555D"/>
    <w:rsid w:val="0082677B"/>
    <w:rsid w:val="00834567"/>
    <w:rsid w:val="00836010"/>
    <w:rsid w:val="0083640B"/>
    <w:rsid w:val="00841AB7"/>
    <w:rsid w:val="008438F2"/>
    <w:rsid w:val="008811B9"/>
    <w:rsid w:val="008905A4"/>
    <w:rsid w:val="008951A2"/>
    <w:rsid w:val="008969CF"/>
    <w:rsid w:val="0089739F"/>
    <w:rsid w:val="008A3D0F"/>
    <w:rsid w:val="008C1D40"/>
    <w:rsid w:val="008C3340"/>
    <w:rsid w:val="008C3B52"/>
    <w:rsid w:val="008D04A5"/>
    <w:rsid w:val="008E0AC2"/>
    <w:rsid w:val="008F1AA3"/>
    <w:rsid w:val="00907CE5"/>
    <w:rsid w:val="0091358C"/>
    <w:rsid w:val="009142B5"/>
    <w:rsid w:val="009166D1"/>
    <w:rsid w:val="009229F8"/>
    <w:rsid w:val="0096243D"/>
    <w:rsid w:val="0099614E"/>
    <w:rsid w:val="009E5E0B"/>
    <w:rsid w:val="00A07F20"/>
    <w:rsid w:val="00A1005C"/>
    <w:rsid w:val="00A21D40"/>
    <w:rsid w:val="00A2568C"/>
    <w:rsid w:val="00A37C39"/>
    <w:rsid w:val="00A40860"/>
    <w:rsid w:val="00A71F50"/>
    <w:rsid w:val="00A92E3B"/>
    <w:rsid w:val="00A948E3"/>
    <w:rsid w:val="00AA5E4F"/>
    <w:rsid w:val="00AA756B"/>
    <w:rsid w:val="00AB276F"/>
    <w:rsid w:val="00AE5021"/>
    <w:rsid w:val="00AF38A8"/>
    <w:rsid w:val="00B10BF0"/>
    <w:rsid w:val="00B159B4"/>
    <w:rsid w:val="00B22434"/>
    <w:rsid w:val="00B30BBC"/>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D3B3F"/>
    <w:rsid w:val="00CE0A54"/>
    <w:rsid w:val="00CF3A9C"/>
    <w:rsid w:val="00D20C7D"/>
    <w:rsid w:val="00D2663C"/>
    <w:rsid w:val="00D33733"/>
    <w:rsid w:val="00D61770"/>
    <w:rsid w:val="00D71A18"/>
    <w:rsid w:val="00D73309"/>
    <w:rsid w:val="00D9289A"/>
    <w:rsid w:val="00DC0B4C"/>
    <w:rsid w:val="00E0009B"/>
    <w:rsid w:val="00E01B61"/>
    <w:rsid w:val="00E04C31"/>
    <w:rsid w:val="00E07F5A"/>
    <w:rsid w:val="00E45E38"/>
    <w:rsid w:val="00E47BF5"/>
    <w:rsid w:val="00E54242"/>
    <w:rsid w:val="00E82FE4"/>
    <w:rsid w:val="00E97406"/>
    <w:rsid w:val="00EB31B3"/>
    <w:rsid w:val="00EB4CC1"/>
    <w:rsid w:val="00F057E6"/>
    <w:rsid w:val="00F154B4"/>
    <w:rsid w:val="00F52744"/>
    <w:rsid w:val="00F807B3"/>
    <w:rsid w:val="00F846B2"/>
    <w:rsid w:val="00FC1C55"/>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54F6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448431528">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1738</Words>
  <Characters>9911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4</cp:revision>
  <cp:lastPrinted>2023-11-02T01:17:00Z</cp:lastPrinted>
  <dcterms:created xsi:type="dcterms:W3CDTF">2023-10-30T00:16:00Z</dcterms:created>
  <dcterms:modified xsi:type="dcterms:W3CDTF">2023-11-02T01:17:00Z</dcterms:modified>
</cp:coreProperties>
</file>