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470" w:rsidRPr="00421470" w:rsidRDefault="00421470" w:rsidP="0042147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t>JUZGADO DE COBRO DE POCOCÍ</w:t>
      </w:r>
    </w:p>
    <w:p w:rsidR="00421470" w:rsidRPr="00421240" w:rsidRDefault="00421470" w:rsidP="00421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t>EXPEDIENTE:</w:t>
      </w:r>
      <w:r w:rsidRPr="00421470">
        <w:rPr>
          <w:rFonts w:eastAsia="Times New Roman" w:cstheme="minorHAnsi"/>
          <w:sz w:val="24"/>
          <w:szCs w:val="24"/>
        </w:rPr>
        <w:t> </w:t>
      </w:r>
      <w:r w:rsidRPr="00421240">
        <w:rPr>
          <w:rFonts w:eastAsia="Times New Roman" w:cstheme="minorHAnsi"/>
          <w:sz w:val="24"/>
          <w:szCs w:val="24"/>
        </w:rPr>
        <w:t>18-003224-1209-CJ</w:t>
      </w:r>
      <w:r w:rsidRPr="00421470">
        <w:rPr>
          <w:rFonts w:eastAsia="Times New Roman" w:cstheme="minorHAnsi"/>
          <w:sz w:val="24"/>
          <w:szCs w:val="24"/>
        </w:rPr>
        <w:br/>
      </w:r>
      <w:r w:rsidRPr="00421240">
        <w:rPr>
          <w:rFonts w:eastAsia="Times New Roman" w:cstheme="minorHAnsi"/>
          <w:b/>
          <w:bCs/>
          <w:sz w:val="24"/>
          <w:szCs w:val="24"/>
        </w:rPr>
        <w:t xml:space="preserve">ACTOR: </w:t>
      </w:r>
      <w:bookmarkStart w:id="0" w:name="_GoBack"/>
      <w:r w:rsidRPr="00421240">
        <w:rPr>
          <w:rFonts w:eastAsia="Times New Roman" w:cstheme="minorHAnsi"/>
          <w:bCs/>
          <w:sz w:val="24"/>
          <w:szCs w:val="24"/>
        </w:rPr>
        <w:t>CM CONTINENTAL SOCIEDAD ANÓNIMA</w:t>
      </w:r>
      <w:bookmarkEnd w:id="0"/>
      <w:r w:rsidRPr="00421470">
        <w:rPr>
          <w:rFonts w:eastAsia="Times New Roman" w:cstheme="minorHAnsi"/>
          <w:sz w:val="24"/>
          <w:szCs w:val="24"/>
        </w:rPr>
        <w:br/>
      </w:r>
      <w:r w:rsidRPr="00421240">
        <w:rPr>
          <w:rFonts w:eastAsia="Times New Roman" w:cstheme="minorHAnsi"/>
          <w:b/>
          <w:bCs/>
          <w:sz w:val="24"/>
          <w:szCs w:val="24"/>
        </w:rPr>
        <w:t>DEMANDADO: </w:t>
      </w:r>
      <w:r w:rsidRPr="00421240">
        <w:rPr>
          <w:rFonts w:eastAsia="Times New Roman" w:cstheme="minorHAnsi"/>
          <w:sz w:val="24"/>
          <w:szCs w:val="24"/>
        </w:rPr>
        <w:t>JOHNNY GERARDO LORIA ALVAREZ</w:t>
      </w:r>
      <w:r w:rsidRPr="00421470">
        <w:rPr>
          <w:rFonts w:eastAsia="Times New Roman" w:cstheme="minorHAnsi"/>
          <w:sz w:val="24"/>
          <w:szCs w:val="24"/>
        </w:rPr>
        <w:br/>
      </w:r>
      <w:r w:rsidRPr="00421240">
        <w:rPr>
          <w:rFonts w:eastAsia="Times New Roman" w:cstheme="minorHAnsi"/>
          <w:b/>
          <w:bCs/>
          <w:sz w:val="24"/>
          <w:szCs w:val="24"/>
        </w:rPr>
        <w:t>PROCESO</w:t>
      </w:r>
      <w:r w:rsidRPr="00421470">
        <w:rPr>
          <w:rFonts w:eastAsia="Times New Roman" w:cstheme="minorHAnsi"/>
          <w:sz w:val="24"/>
          <w:szCs w:val="24"/>
        </w:rPr>
        <w:t>: MONITORIO DINERARIO.</w:t>
      </w:r>
    </w:p>
    <w:p w:rsidR="00421470" w:rsidRPr="00421240" w:rsidRDefault="00421470" w:rsidP="0042147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t>OPOSICIÓN POR EXCEPCIÓN DE PRESCRIPCIÓN</w:t>
      </w:r>
    </w:p>
    <w:p w:rsidR="00421470" w:rsidRPr="00421470" w:rsidRDefault="00421470" w:rsidP="0042147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421470">
        <w:rPr>
          <w:rFonts w:eastAsia="Times New Roman" w:cstheme="minorHAnsi"/>
          <w:sz w:val="24"/>
          <w:szCs w:val="24"/>
        </w:rPr>
        <w:br/>
        <w:t>Quien suscribe</w:t>
      </w:r>
      <w:r w:rsidR="008D4CAD">
        <w:rPr>
          <w:rFonts w:eastAsia="Times New Roman" w:cstheme="minorHAnsi"/>
          <w:sz w:val="24"/>
          <w:szCs w:val="24"/>
        </w:rPr>
        <w:t xml:space="preserve"> </w:t>
      </w:r>
      <w:r w:rsidRPr="00421240">
        <w:rPr>
          <w:rFonts w:eastAsia="Times New Roman" w:cstheme="minorHAnsi"/>
          <w:sz w:val="24"/>
          <w:szCs w:val="24"/>
        </w:rPr>
        <w:t>JOHNNY GERARDO LORIA ALVAREZ</w:t>
      </w:r>
      <w:r w:rsidRPr="00421470">
        <w:rPr>
          <w:rFonts w:eastAsia="Times New Roman" w:cstheme="minorHAnsi"/>
          <w:sz w:val="24"/>
          <w:szCs w:val="24"/>
        </w:rPr>
        <w:t xml:space="preserve">, mayor, con </w:t>
      </w:r>
      <w:r w:rsidRPr="00421240">
        <w:rPr>
          <w:rFonts w:eastAsia="Times New Roman" w:cstheme="minorHAnsi"/>
          <w:sz w:val="24"/>
          <w:szCs w:val="24"/>
        </w:rPr>
        <w:t>número</w:t>
      </w:r>
      <w:r w:rsidRPr="00421470">
        <w:rPr>
          <w:rFonts w:eastAsia="Times New Roman" w:cstheme="minorHAnsi"/>
          <w:sz w:val="24"/>
          <w:szCs w:val="24"/>
        </w:rPr>
        <w:t xml:space="preserve"> de </w:t>
      </w:r>
      <w:r w:rsidRPr="00421240">
        <w:rPr>
          <w:rFonts w:eastAsia="Times New Roman" w:cstheme="minorHAnsi"/>
          <w:sz w:val="24"/>
          <w:szCs w:val="24"/>
        </w:rPr>
        <w:t>identificación</w:t>
      </w:r>
      <w:r w:rsidRPr="00421470">
        <w:rPr>
          <w:rFonts w:eastAsia="Times New Roman" w:cstheme="minorHAnsi"/>
          <w:sz w:val="24"/>
          <w:szCs w:val="24"/>
        </w:rPr>
        <w:t> </w:t>
      </w:r>
      <w:r w:rsidRPr="00421240">
        <w:rPr>
          <w:rFonts w:eastAsia="Times New Roman" w:cstheme="minorHAnsi"/>
          <w:sz w:val="24"/>
          <w:szCs w:val="24"/>
        </w:rPr>
        <w:t>701170295</w:t>
      </w:r>
      <w:r w:rsidRPr="00421470">
        <w:rPr>
          <w:rFonts w:eastAsia="Times New Roman" w:cstheme="minorHAnsi"/>
          <w:sz w:val="24"/>
          <w:szCs w:val="24"/>
        </w:rPr>
        <w:t xml:space="preserve">, ante su autoridad Judicial me </w:t>
      </w:r>
      <w:r w:rsidRPr="00421240">
        <w:rPr>
          <w:rFonts w:eastAsia="Times New Roman" w:cstheme="minorHAnsi"/>
          <w:sz w:val="24"/>
          <w:szCs w:val="24"/>
        </w:rPr>
        <w:t>apersono al presente proceso</w:t>
      </w:r>
      <w:r w:rsidRPr="00421470">
        <w:rPr>
          <w:rFonts w:eastAsia="Times New Roman" w:cstheme="minorHAnsi"/>
          <w:sz w:val="24"/>
          <w:szCs w:val="24"/>
        </w:rPr>
        <w:t xml:space="preserve"> y con su debido respeto manifiesto.</w:t>
      </w:r>
    </w:p>
    <w:p w:rsidR="00421470" w:rsidRPr="00421470" w:rsidRDefault="00421470" w:rsidP="00421470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421470">
        <w:rPr>
          <w:rFonts w:eastAsia="Times New Roman" w:cstheme="minorHAnsi"/>
          <w:sz w:val="24"/>
          <w:szCs w:val="24"/>
        </w:rPr>
        <w:t>Interpongo incidente de </w:t>
      </w:r>
      <w:r w:rsidRPr="00421240">
        <w:rPr>
          <w:rFonts w:eastAsia="Times New Roman" w:cstheme="minorHAnsi"/>
          <w:b/>
          <w:bCs/>
          <w:sz w:val="24"/>
          <w:szCs w:val="24"/>
        </w:rPr>
        <w:t>OPOSICIÓN POR EXCEPCIÓN DE PRESCRIPCIÓN</w:t>
      </w:r>
      <w:r w:rsidRPr="00421470">
        <w:rPr>
          <w:rFonts w:eastAsia="Times New Roman" w:cstheme="minorHAnsi"/>
          <w:sz w:val="24"/>
          <w:szCs w:val="24"/>
        </w:rPr>
        <w:t> contra la resolución intimatoria del </w:t>
      </w:r>
      <w:r w:rsidRPr="00421240">
        <w:rPr>
          <w:rFonts w:eastAsia="Times New Roman" w:cstheme="minorHAnsi"/>
          <w:sz w:val="24"/>
          <w:szCs w:val="24"/>
        </w:rPr>
        <w:t>JUZGADO DE COBRO DE POCOCÍ</w:t>
      </w:r>
      <w:r w:rsidRPr="00421470">
        <w:rPr>
          <w:rFonts w:eastAsia="Times New Roman" w:cstheme="minorHAnsi"/>
          <w:sz w:val="24"/>
          <w:szCs w:val="24"/>
        </w:rPr>
        <w:t> </w:t>
      </w:r>
      <w:r w:rsidRPr="00421240">
        <w:rPr>
          <w:rFonts w:eastAsia="Times New Roman" w:cstheme="minorHAnsi"/>
          <w:sz w:val="24"/>
          <w:szCs w:val="24"/>
        </w:rPr>
        <w:t>A las diez horas y treinta y uno minutos del ocho de mayo de dos mil diecinueve</w:t>
      </w:r>
      <w:r w:rsidRPr="00421470">
        <w:rPr>
          <w:rFonts w:eastAsia="Times New Roman" w:cstheme="minorHAnsi"/>
          <w:sz w:val="24"/>
          <w:szCs w:val="24"/>
        </w:rPr>
        <w:t xml:space="preserve"> que señala que debo la suma </w:t>
      </w:r>
      <w:r w:rsidRPr="00421240">
        <w:rPr>
          <w:rFonts w:eastAsia="Times New Roman" w:cstheme="minorHAnsi"/>
          <w:sz w:val="24"/>
          <w:szCs w:val="24"/>
        </w:rPr>
        <w:t xml:space="preserve">por capital e intereses </w:t>
      </w:r>
      <w:r w:rsidRPr="00421470">
        <w:rPr>
          <w:rFonts w:eastAsia="Times New Roman" w:cstheme="minorHAnsi"/>
          <w:sz w:val="24"/>
          <w:szCs w:val="24"/>
        </w:rPr>
        <w:t>de </w:t>
      </w:r>
      <w:r w:rsidRPr="00421240">
        <w:rPr>
          <w:rFonts w:eastAsia="Times New Roman" w:cstheme="minorHAnsi"/>
          <w:sz w:val="24"/>
          <w:szCs w:val="24"/>
        </w:rPr>
        <w:t xml:space="preserve">SESENTA </w:t>
      </w:r>
      <w:r w:rsidR="00421240">
        <w:rPr>
          <w:rFonts w:eastAsia="Times New Roman" w:cstheme="minorHAnsi"/>
          <w:sz w:val="24"/>
          <w:szCs w:val="24"/>
        </w:rPr>
        <w:t xml:space="preserve">Y UN </w:t>
      </w:r>
      <w:r w:rsidRPr="00421240">
        <w:rPr>
          <w:rFonts w:eastAsia="Times New Roman" w:cstheme="minorHAnsi"/>
          <w:sz w:val="24"/>
          <w:szCs w:val="24"/>
        </w:rPr>
        <w:t xml:space="preserve">MIL </w:t>
      </w:r>
      <w:r w:rsidR="00421240">
        <w:rPr>
          <w:rFonts w:eastAsia="Times New Roman" w:cstheme="minorHAnsi"/>
          <w:sz w:val="24"/>
          <w:szCs w:val="24"/>
        </w:rPr>
        <w:t>TREINTE Y TRES</w:t>
      </w:r>
      <w:r w:rsidRPr="00421240">
        <w:rPr>
          <w:rFonts w:eastAsia="Times New Roman" w:cstheme="minorHAnsi"/>
          <w:sz w:val="24"/>
          <w:szCs w:val="24"/>
        </w:rPr>
        <w:t xml:space="preserve"> COLONES, p</w:t>
      </w:r>
      <w:r w:rsidRPr="00421470">
        <w:rPr>
          <w:rFonts w:eastAsia="Times New Roman" w:cstheme="minorHAnsi"/>
          <w:sz w:val="24"/>
          <w:szCs w:val="24"/>
        </w:rPr>
        <w:t>or el periodo del </w:t>
      </w:r>
      <w:r w:rsidRPr="00421240">
        <w:rPr>
          <w:rFonts w:eastAsia="Times New Roman" w:cstheme="minorHAnsi"/>
          <w:sz w:val="24"/>
          <w:szCs w:val="24"/>
        </w:rPr>
        <w:t>período de dieciocho de abril del dos mil quince</w:t>
      </w:r>
      <w:r w:rsidRPr="00421470">
        <w:rPr>
          <w:rFonts w:eastAsia="Times New Roman" w:cstheme="minorHAnsi"/>
          <w:sz w:val="24"/>
          <w:szCs w:val="24"/>
        </w:rPr>
        <w:t> al </w:t>
      </w:r>
      <w:r w:rsidRPr="00421240">
        <w:rPr>
          <w:rFonts w:eastAsia="Times New Roman" w:cstheme="minorHAnsi"/>
          <w:sz w:val="24"/>
          <w:szCs w:val="24"/>
        </w:rPr>
        <w:t>diecinueve de setiembre del dos mil dieciocho</w:t>
      </w:r>
      <w:r w:rsidRPr="00421470">
        <w:rPr>
          <w:rFonts w:eastAsia="Times New Roman" w:cstheme="minorHAnsi"/>
          <w:sz w:val="24"/>
          <w:szCs w:val="24"/>
        </w:rPr>
        <w:t>.</w:t>
      </w:r>
    </w:p>
    <w:p w:rsidR="00421470" w:rsidRPr="00421470" w:rsidRDefault="00421470" w:rsidP="00421470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421470">
        <w:rPr>
          <w:rFonts w:eastAsia="Times New Roman" w:cstheme="minorHAnsi"/>
          <w:sz w:val="24"/>
          <w:szCs w:val="24"/>
        </w:rPr>
        <w:t>El artículo 984 del código de comercio establece que el plazo de la prescripción es de cuatro años y el de los intereses es de un año, por su parte nuestro código civil en su artículo 876 inciso 2, establece que toda prescripción se interrumpe civilmente por el emplazamiento judicial, embargo o secuestro notificado al poseedor o deudor, </w:t>
      </w:r>
      <w:r w:rsidRPr="00421240">
        <w:rPr>
          <w:rFonts w:eastAsia="Times New Roman" w:cstheme="minorHAnsi"/>
          <w:b/>
          <w:bCs/>
          <w:sz w:val="24"/>
          <w:szCs w:val="24"/>
        </w:rPr>
        <w:t>NO CONSTA EN EL PRESENTE ASUNTO NINGÚN ACTO INTERRUPTOR DE LA PRESCRIPCIÓN</w:t>
      </w:r>
      <w:r w:rsidRPr="00421470">
        <w:rPr>
          <w:rFonts w:eastAsia="Times New Roman" w:cstheme="minorHAnsi"/>
          <w:sz w:val="24"/>
          <w:szCs w:val="24"/>
        </w:rPr>
        <w:t>, por lo que, la obligación crediticia prescribió el </w:t>
      </w:r>
      <w:r w:rsidRPr="00421240">
        <w:rPr>
          <w:rFonts w:eastAsia="Times New Roman" w:cstheme="minorHAnsi"/>
          <w:sz w:val="24"/>
          <w:szCs w:val="24"/>
        </w:rPr>
        <w:t>dieciocho de abril del dos mil quince</w:t>
      </w:r>
      <w:r w:rsidRPr="00421470">
        <w:rPr>
          <w:rFonts w:eastAsia="Times New Roman" w:cstheme="minorHAnsi"/>
          <w:sz w:val="24"/>
          <w:szCs w:val="24"/>
        </w:rPr>
        <w:t> junto con sus intereses, toda vez que si prescribe el principal, prescriben los intereses porque lo accesorio sigue la suerte del principal.</w:t>
      </w:r>
    </w:p>
    <w:p w:rsidR="00421470" w:rsidRPr="00421470" w:rsidRDefault="00421470" w:rsidP="00421470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t>PRUEBA DOCUMENTAL: </w:t>
      </w:r>
      <w:r w:rsidRPr="00421470">
        <w:rPr>
          <w:rFonts w:eastAsia="Times New Roman" w:cstheme="minorHAnsi"/>
          <w:sz w:val="24"/>
          <w:szCs w:val="24"/>
        </w:rPr>
        <w:br/>
      </w:r>
      <w:r w:rsidRPr="00421240">
        <w:rPr>
          <w:rFonts w:eastAsia="Times New Roman" w:cstheme="minorHAnsi"/>
          <w:sz w:val="24"/>
          <w:szCs w:val="24"/>
        </w:rPr>
        <w:t>Hechos de la demanda</w:t>
      </w:r>
    </w:p>
    <w:p w:rsidR="00421470" w:rsidRPr="00421470" w:rsidRDefault="00421470" w:rsidP="00421470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lastRenderedPageBreak/>
        <w:t>PETITORIA</w:t>
      </w:r>
      <w:r w:rsidRPr="00421470">
        <w:rPr>
          <w:rFonts w:eastAsia="Times New Roman" w:cstheme="minorHAnsi"/>
          <w:sz w:val="24"/>
          <w:szCs w:val="24"/>
        </w:rPr>
        <w:t>.</w:t>
      </w:r>
      <w:r w:rsidRPr="00421470">
        <w:rPr>
          <w:rFonts w:eastAsia="Times New Roman" w:cstheme="minorHAnsi"/>
          <w:sz w:val="24"/>
          <w:szCs w:val="24"/>
        </w:rPr>
        <w:br/>
        <w:t>1.    Que se declare la prescripción del principal y de los intereses.</w:t>
      </w:r>
      <w:r w:rsidRPr="00421470">
        <w:rPr>
          <w:rFonts w:eastAsia="Times New Roman" w:cstheme="minorHAnsi"/>
          <w:sz w:val="24"/>
          <w:szCs w:val="24"/>
        </w:rPr>
        <w:br/>
        <w:t>2.    Que se levante la orden de embargo salarial.</w:t>
      </w:r>
      <w:r w:rsidRPr="00421470">
        <w:rPr>
          <w:rFonts w:eastAsia="Times New Roman" w:cstheme="minorHAnsi"/>
          <w:sz w:val="24"/>
          <w:szCs w:val="24"/>
        </w:rPr>
        <w:br/>
        <w:t>3.    Que se levante el embargo sobre mi</w:t>
      </w:r>
      <w:r w:rsidRPr="00421240">
        <w:rPr>
          <w:rFonts w:eastAsia="Times New Roman" w:cstheme="minorHAnsi"/>
          <w:sz w:val="24"/>
          <w:szCs w:val="24"/>
        </w:rPr>
        <w:t>s</w:t>
      </w:r>
      <w:r w:rsidRPr="00421470">
        <w:rPr>
          <w:rFonts w:eastAsia="Times New Roman" w:cstheme="minorHAnsi"/>
          <w:sz w:val="24"/>
          <w:szCs w:val="24"/>
        </w:rPr>
        <w:t xml:space="preserve"> vehículo</w:t>
      </w:r>
      <w:r w:rsidRPr="00421240">
        <w:rPr>
          <w:rFonts w:eastAsia="Times New Roman" w:cstheme="minorHAnsi"/>
          <w:sz w:val="24"/>
          <w:szCs w:val="24"/>
        </w:rPr>
        <w:t>s</w:t>
      </w:r>
      <w:r w:rsidRPr="00421470">
        <w:rPr>
          <w:rFonts w:eastAsia="Times New Roman" w:cstheme="minorHAnsi"/>
          <w:sz w:val="24"/>
          <w:szCs w:val="24"/>
        </w:rPr>
        <w:t xml:space="preserve"> y mi propiedad</w:t>
      </w:r>
      <w:r w:rsidRPr="00421240">
        <w:rPr>
          <w:rFonts w:eastAsia="Times New Roman" w:cstheme="minorHAnsi"/>
          <w:sz w:val="24"/>
          <w:szCs w:val="24"/>
        </w:rPr>
        <w:t>es</w:t>
      </w:r>
      <w:r w:rsidRPr="00421470">
        <w:rPr>
          <w:rFonts w:eastAsia="Times New Roman" w:cstheme="minorHAnsi"/>
          <w:sz w:val="24"/>
          <w:szCs w:val="24"/>
        </w:rPr>
        <w:t>.</w:t>
      </w:r>
      <w:r w:rsidRPr="00421470">
        <w:rPr>
          <w:rFonts w:eastAsia="Times New Roman" w:cstheme="minorHAnsi"/>
          <w:sz w:val="24"/>
          <w:szCs w:val="24"/>
        </w:rPr>
        <w:br/>
        <w:t>4.    Que se condene en costas al actor.</w:t>
      </w:r>
      <w:r w:rsidRPr="00421470">
        <w:rPr>
          <w:rFonts w:eastAsia="Times New Roman" w:cstheme="minorHAnsi"/>
          <w:sz w:val="24"/>
          <w:szCs w:val="24"/>
        </w:rPr>
        <w:br/>
        <w:t>5.    </w:t>
      </w:r>
      <w:r w:rsidRPr="00421240">
        <w:rPr>
          <w:rFonts w:eastAsia="Times New Roman" w:cstheme="minorHAnsi"/>
          <w:sz w:val="24"/>
          <w:szCs w:val="24"/>
        </w:rPr>
        <w:t xml:space="preserve">Una vez </w:t>
      </w:r>
      <w:r w:rsidR="00421240" w:rsidRPr="00421240">
        <w:rPr>
          <w:rFonts w:eastAsia="Times New Roman" w:cstheme="minorHAnsi"/>
          <w:sz w:val="24"/>
          <w:szCs w:val="24"/>
        </w:rPr>
        <w:t>decretada</w:t>
      </w:r>
      <w:r w:rsidRPr="00421240">
        <w:rPr>
          <w:rFonts w:eastAsia="Times New Roman" w:cstheme="minorHAnsi"/>
          <w:sz w:val="24"/>
          <w:szCs w:val="24"/>
        </w:rPr>
        <w:t xml:space="preserve"> la prescripción se me haga devolución de todos los montos </w:t>
      </w:r>
      <w:r w:rsidR="00B33F11">
        <w:rPr>
          <w:rFonts w:eastAsia="Times New Roman" w:cstheme="minorHAnsi"/>
          <w:sz w:val="24"/>
          <w:szCs w:val="24"/>
        </w:rPr>
        <w:t>embargados en el presente proceso.</w:t>
      </w:r>
    </w:p>
    <w:p w:rsidR="00421470" w:rsidRPr="00421470" w:rsidRDefault="00421470" w:rsidP="00421470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</w:rPr>
      </w:pPr>
      <w:r w:rsidRPr="00421470">
        <w:rPr>
          <w:rFonts w:eastAsia="Times New Roman" w:cstheme="minorHAnsi"/>
          <w:sz w:val="24"/>
          <w:szCs w:val="24"/>
        </w:rPr>
        <w:t xml:space="preserve">Aporto timbres, archivo, fiscal y de abogado, (nótese en el apartado "Boleta de Seguridad" de los timbres el número de resolución/expediente que se viene a </w:t>
      </w:r>
      <w:r w:rsidR="008D4CAD">
        <w:rPr>
          <w:rFonts w:eastAsia="Times New Roman" w:cstheme="minorHAnsi"/>
          <w:sz w:val="24"/>
          <w:szCs w:val="24"/>
        </w:rPr>
        <w:t>apersonar</w:t>
      </w:r>
      <w:r w:rsidRPr="00421470">
        <w:rPr>
          <w:rFonts w:eastAsia="Times New Roman" w:cstheme="minorHAnsi"/>
          <w:sz w:val="24"/>
          <w:szCs w:val="24"/>
        </w:rPr>
        <w:t xml:space="preserve"> con lo que se cumple el requisito de que los timbres sean únicos y pagados para este proceso exclusivamente.)</w:t>
      </w:r>
    </w:p>
    <w:p w:rsidR="00421470" w:rsidRDefault="00421470" w:rsidP="00421470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</w:rPr>
      </w:pPr>
      <w:r w:rsidRPr="00421240">
        <w:rPr>
          <w:rFonts w:eastAsia="Times New Roman" w:cstheme="minorHAnsi"/>
          <w:b/>
          <w:bCs/>
          <w:sz w:val="24"/>
          <w:szCs w:val="24"/>
        </w:rPr>
        <w:t>NOTIFICACIONES.</w:t>
      </w:r>
      <w:r w:rsidRPr="00421470">
        <w:rPr>
          <w:rFonts w:eastAsia="Times New Roman" w:cstheme="minorHAnsi"/>
          <w:sz w:val="24"/>
          <w:szCs w:val="24"/>
        </w:rPr>
        <w:br/>
        <w:t xml:space="preserve">Señalo para notificaciones el correo electrónico </w:t>
      </w:r>
      <w:hyperlink r:id="rId7" w:history="1">
        <w:r w:rsidR="008D4CAD" w:rsidRPr="00A019B6">
          <w:rPr>
            <w:rStyle w:val="Hipervnculo"/>
            <w:rFonts w:eastAsia="Times New Roman" w:cstheme="minorHAnsi"/>
            <w:sz w:val="24"/>
            <w:szCs w:val="24"/>
          </w:rPr>
          <w:t>notificaciones@crderecho.com</w:t>
        </w:r>
      </w:hyperlink>
      <w:r w:rsidR="008D4CAD">
        <w:rPr>
          <w:rFonts w:eastAsia="Times New Roman" w:cstheme="minorHAnsi"/>
          <w:sz w:val="24"/>
          <w:szCs w:val="24"/>
        </w:rPr>
        <w:t xml:space="preserve"> </w:t>
      </w:r>
      <w:r w:rsidRPr="00421470">
        <w:rPr>
          <w:rFonts w:eastAsia="Times New Roman" w:cstheme="minorHAnsi"/>
          <w:sz w:val="24"/>
          <w:szCs w:val="24"/>
        </w:rPr>
        <w:t> </w:t>
      </w:r>
    </w:p>
    <w:p w:rsidR="008D4CAD" w:rsidRPr="00421470" w:rsidRDefault="008D4CAD" w:rsidP="00421470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</w:rPr>
      </w:pPr>
    </w:p>
    <w:p w:rsidR="00421470" w:rsidRPr="00421470" w:rsidRDefault="00421470" w:rsidP="008D4C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21470">
        <w:rPr>
          <w:rFonts w:eastAsia="Times New Roman" w:cstheme="minorHAnsi"/>
          <w:sz w:val="24"/>
          <w:szCs w:val="24"/>
        </w:rPr>
        <w:br/>
      </w:r>
      <w:r w:rsidRPr="00421240">
        <w:rPr>
          <w:rFonts w:eastAsia="Times New Roman" w:cstheme="minorHAnsi"/>
          <w:sz w:val="24"/>
          <w:szCs w:val="24"/>
        </w:rPr>
        <w:t>JOHNNY GERARDO LORIA ALVAREZ</w:t>
      </w:r>
      <w:r w:rsidRPr="00421470">
        <w:rPr>
          <w:rFonts w:eastAsia="Times New Roman" w:cstheme="minorHAnsi"/>
          <w:sz w:val="24"/>
          <w:szCs w:val="24"/>
        </w:rPr>
        <w:t>       </w:t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</w:r>
      <w:r w:rsidRPr="00421470">
        <w:rPr>
          <w:rFonts w:eastAsia="Times New Roman" w:cstheme="minorHAnsi"/>
          <w:sz w:val="24"/>
          <w:szCs w:val="24"/>
        </w:rPr>
        <w:t xml:space="preserve"> LIC. HENRY RODRIGUEZ R</w:t>
      </w:r>
      <w:r w:rsidR="008D4CAD">
        <w:rPr>
          <w:rFonts w:eastAsia="Times New Roman" w:cstheme="minorHAnsi"/>
          <w:sz w:val="24"/>
          <w:szCs w:val="24"/>
        </w:rPr>
        <w:br/>
      </w:r>
      <w:r w:rsidR="008D4CAD" w:rsidRPr="00421470">
        <w:rPr>
          <w:rFonts w:eastAsia="Times New Roman" w:cstheme="minorHAnsi"/>
          <w:sz w:val="24"/>
          <w:szCs w:val="24"/>
        </w:rPr>
        <w:t>Es autentica.</w:t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</w:r>
      <w:r w:rsidR="008D4CAD">
        <w:rPr>
          <w:rFonts w:eastAsia="Times New Roman" w:cstheme="minorHAnsi"/>
          <w:sz w:val="24"/>
          <w:szCs w:val="24"/>
        </w:rPr>
        <w:tab/>
        <w:t>Abogado. 32516</w:t>
      </w:r>
    </w:p>
    <w:p w:rsidR="00A21D40" w:rsidRPr="002C643C" w:rsidRDefault="00A21D40" w:rsidP="002C643C"/>
    <w:sectPr w:rsidR="00A21D40" w:rsidRPr="002C643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367" w:rsidRDefault="00161367" w:rsidP="00AF38A8">
      <w:pPr>
        <w:spacing w:after="0" w:line="240" w:lineRule="auto"/>
      </w:pPr>
      <w:r>
        <w:separator/>
      </w:r>
    </w:p>
  </w:endnote>
  <w:endnote w:type="continuationSeparator" w:id="0">
    <w:p w:rsidR="00161367" w:rsidRDefault="00161367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8E63FB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8E63FB">
              <w:rPr>
                <w:b/>
                <w:bCs/>
                <w:noProof/>
                <w:sz w:val="18"/>
                <w:szCs w:val="18"/>
              </w:rPr>
              <w:t>2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367" w:rsidRDefault="00161367" w:rsidP="00AF38A8">
      <w:pPr>
        <w:spacing w:after="0" w:line="240" w:lineRule="auto"/>
      </w:pPr>
      <w:r>
        <w:separator/>
      </w:r>
    </w:p>
  </w:footnote>
  <w:footnote w:type="continuationSeparator" w:id="0">
    <w:p w:rsidR="00161367" w:rsidRDefault="00161367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23"/>
  </w:num>
  <w:num w:numId="4">
    <w:abstractNumId w:val="5"/>
  </w:num>
  <w:num w:numId="5">
    <w:abstractNumId w:val="15"/>
  </w:num>
  <w:num w:numId="6">
    <w:abstractNumId w:val="20"/>
  </w:num>
  <w:num w:numId="7">
    <w:abstractNumId w:val="0"/>
  </w:num>
  <w:num w:numId="8">
    <w:abstractNumId w:val="24"/>
  </w:num>
  <w:num w:numId="9">
    <w:abstractNumId w:val="12"/>
  </w:num>
  <w:num w:numId="10">
    <w:abstractNumId w:val="13"/>
  </w:num>
  <w:num w:numId="11">
    <w:abstractNumId w:val="22"/>
  </w:num>
  <w:num w:numId="12">
    <w:abstractNumId w:val="2"/>
  </w:num>
  <w:num w:numId="13">
    <w:abstractNumId w:val="26"/>
  </w:num>
  <w:num w:numId="14">
    <w:abstractNumId w:val="18"/>
  </w:num>
  <w:num w:numId="15">
    <w:abstractNumId w:val="10"/>
  </w:num>
  <w:num w:numId="16">
    <w:abstractNumId w:val="14"/>
  </w:num>
  <w:num w:numId="17">
    <w:abstractNumId w:val="8"/>
  </w:num>
  <w:num w:numId="18">
    <w:abstractNumId w:val="17"/>
  </w:num>
  <w:num w:numId="19">
    <w:abstractNumId w:val="19"/>
  </w:num>
  <w:num w:numId="20">
    <w:abstractNumId w:val="27"/>
  </w:num>
  <w:num w:numId="21">
    <w:abstractNumId w:val="11"/>
  </w:num>
  <w:num w:numId="22">
    <w:abstractNumId w:val="9"/>
  </w:num>
  <w:num w:numId="23">
    <w:abstractNumId w:val="29"/>
  </w:num>
  <w:num w:numId="24">
    <w:abstractNumId w:val="21"/>
  </w:num>
  <w:num w:numId="25">
    <w:abstractNumId w:val="25"/>
  </w:num>
  <w:num w:numId="26">
    <w:abstractNumId w:val="1"/>
  </w:num>
  <w:num w:numId="27">
    <w:abstractNumId w:val="7"/>
  </w:num>
  <w:num w:numId="28">
    <w:abstractNumId w:val="4"/>
  </w:num>
  <w:num w:numId="29">
    <w:abstractNumId w:val="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23588"/>
    <w:rsid w:val="0002622D"/>
    <w:rsid w:val="00036AF2"/>
    <w:rsid w:val="00056AC0"/>
    <w:rsid w:val="000721FB"/>
    <w:rsid w:val="00080C2E"/>
    <w:rsid w:val="000829F6"/>
    <w:rsid w:val="000A0AAC"/>
    <w:rsid w:val="000A2B41"/>
    <w:rsid w:val="000B2B0E"/>
    <w:rsid w:val="000B5EAD"/>
    <w:rsid w:val="000C4E3D"/>
    <w:rsid w:val="000C7A53"/>
    <w:rsid w:val="000D5B74"/>
    <w:rsid w:val="000F22D0"/>
    <w:rsid w:val="00100EF2"/>
    <w:rsid w:val="00105363"/>
    <w:rsid w:val="0011081B"/>
    <w:rsid w:val="00123DF9"/>
    <w:rsid w:val="00134A44"/>
    <w:rsid w:val="001509FA"/>
    <w:rsid w:val="00150A05"/>
    <w:rsid w:val="00161367"/>
    <w:rsid w:val="00187C44"/>
    <w:rsid w:val="001907B3"/>
    <w:rsid w:val="00193F72"/>
    <w:rsid w:val="001A3144"/>
    <w:rsid w:val="001A45CF"/>
    <w:rsid w:val="001C056D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839C9"/>
    <w:rsid w:val="0029360B"/>
    <w:rsid w:val="002C57B5"/>
    <w:rsid w:val="002C643C"/>
    <w:rsid w:val="002C7F56"/>
    <w:rsid w:val="002E6EB7"/>
    <w:rsid w:val="002F3364"/>
    <w:rsid w:val="002F4422"/>
    <w:rsid w:val="00307B92"/>
    <w:rsid w:val="00316832"/>
    <w:rsid w:val="00385E9A"/>
    <w:rsid w:val="00396A34"/>
    <w:rsid w:val="003A1586"/>
    <w:rsid w:val="003B4179"/>
    <w:rsid w:val="003C4F10"/>
    <w:rsid w:val="003E27E3"/>
    <w:rsid w:val="003E3094"/>
    <w:rsid w:val="003F1E65"/>
    <w:rsid w:val="00417332"/>
    <w:rsid w:val="00421240"/>
    <w:rsid w:val="00421470"/>
    <w:rsid w:val="00443C32"/>
    <w:rsid w:val="00460193"/>
    <w:rsid w:val="004605D7"/>
    <w:rsid w:val="004610EF"/>
    <w:rsid w:val="00461B91"/>
    <w:rsid w:val="0047254C"/>
    <w:rsid w:val="0047309D"/>
    <w:rsid w:val="00484AB2"/>
    <w:rsid w:val="00484DDA"/>
    <w:rsid w:val="004947A6"/>
    <w:rsid w:val="004B3091"/>
    <w:rsid w:val="004D3237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20D63"/>
    <w:rsid w:val="00663AFD"/>
    <w:rsid w:val="0066676A"/>
    <w:rsid w:val="006814C8"/>
    <w:rsid w:val="00687C28"/>
    <w:rsid w:val="006C57C2"/>
    <w:rsid w:val="006E3DD6"/>
    <w:rsid w:val="006F50BD"/>
    <w:rsid w:val="007026D6"/>
    <w:rsid w:val="00704A1A"/>
    <w:rsid w:val="0070579F"/>
    <w:rsid w:val="007175F1"/>
    <w:rsid w:val="00740018"/>
    <w:rsid w:val="007476C6"/>
    <w:rsid w:val="00751C75"/>
    <w:rsid w:val="007528A7"/>
    <w:rsid w:val="00754902"/>
    <w:rsid w:val="00765078"/>
    <w:rsid w:val="007665AB"/>
    <w:rsid w:val="00773729"/>
    <w:rsid w:val="007878BD"/>
    <w:rsid w:val="007908B9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59B"/>
    <w:rsid w:val="007E7A73"/>
    <w:rsid w:val="007F27E8"/>
    <w:rsid w:val="008160E3"/>
    <w:rsid w:val="00816258"/>
    <w:rsid w:val="0082175C"/>
    <w:rsid w:val="0082555D"/>
    <w:rsid w:val="0082677B"/>
    <w:rsid w:val="00834567"/>
    <w:rsid w:val="00836010"/>
    <w:rsid w:val="0083640B"/>
    <w:rsid w:val="00841AB7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D4CAD"/>
    <w:rsid w:val="008E0AC2"/>
    <w:rsid w:val="008E63FB"/>
    <w:rsid w:val="008F1AA3"/>
    <w:rsid w:val="00907CE5"/>
    <w:rsid w:val="0091358C"/>
    <w:rsid w:val="009142B5"/>
    <w:rsid w:val="009166D1"/>
    <w:rsid w:val="009229F8"/>
    <w:rsid w:val="0096243D"/>
    <w:rsid w:val="0099614E"/>
    <w:rsid w:val="009E5E0B"/>
    <w:rsid w:val="00A07F20"/>
    <w:rsid w:val="00A1005C"/>
    <w:rsid w:val="00A21D40"/>
    <w:rsid w:val="00A2568C"/>
    <w:rsid w:val="00A37C39"/>
    <w:rsid w:val="00A40860"/>
    <w:rsid w:val="00A71F50"/>
    <w:rsid w:val="00A92E3B"/>
    <w:rsid w:val="00A948E3"/>
    <w:rsid w:val="00AA5E4F"/>
    <w:rsid w:val="00AA756B"/>
    <w:rsid w:val="00AB276F"/>
    <w:rsid w:val="00AE5021"/>
    <w:rsid w:val="00AF38A8"/>
    <w:rsid w:val="00B10BF0"/>
    <w:rsid w:val="00B159B4"/>
    <w:rsid w:val="00B22434"/>
    <w:rsid w:val="00B30BBC"/>
    <w:rsid w:val="00B33F11"/>
    <w:rsid w:val="00B3452A"/>
    <w:rsid w:val="00B357CA"/>
    <w:rsid w:val="00B42AD7"/>
    <w:rsid w:val="00B42F87"/>
    <w:rsid w:val="00B46EE3"/>
    <w:rsid w:val="00B6264B"/>
    <w:rsid w:val="00B75158"/>
    <w:rsid w:val="00B83EF4"/>
    <w:rsid w:val="00B9217E"/>
    <w:rsid w:val="00B931CA"/>
    <w:rsid w:val="00B933C3"/>
    <w:rsid w:val="00BF03BF"/>
    <w:rsid w:val="00BF5BBC"/>
    <w:rsid w:val="00C00609"/>
    <w:rsid w:val="00C0237A"/>
    <w:rsid w:val="00C031E9"/>
    <w:rsid w:val="00C04F75"/>
    <w:rsid w:val="00C0644A"/>
    <w:rsid w:val="00C313D0"/>
    <w:rsid w:val="00C32A4F"/>
    <w:rsid w:val="00C45B2F"/>
    <w:rsid w:val="00C50853"/>
    <w:rsid w:val="00C5198E"/>
    <w:rsid w:val="00C6056F"/>
    <w:rsid w:val="00C60851"/>
    <w:rsid w:val="00C85C9F"/>
    <w:rsid w:val="00C93ECD"/>
    <w:rsid w:val="00CD3B3F"/>
    <w:rsid w:val="00CE0A54"/>
    <w:rsid w:val="00CF3A9C"/>
    <w:rsid w:val="00D20C7D"/>
    <w:rsid w:val="00D2663C"/>
    <w:rsid w:val="00D33733"/>
    <w:rsid w:val="00D61770"/>
    <w:rsid w:val="00D71A18"/>
    <w:rsid w:val="00D73309"/>
    <w:rsid w:val="00D9289A"/>
    <w:rsid w:val="00DC0B4C"/>
    <w:rsid w:val="00E0009B"/>
    <w:rsid w:val="00E01B61"/>
    <w:rsid w:val="00E04C31"/>
    <w:rsid w:val="00E07F5A"/>
    <w:rsid w:val="00E241DD"/>
    <w:rsid w:val="00E45E38"/>
    <w:rsid w:val="00E47BF5"/>
    <w:rsid w:val="00E54242"/>
    <w:rsid w:val="00E82FE4"/>
    <w:rsid w:val="00E97406"/>
    <w:rsid w:val="00EB31B3"/>
    <w:rsid w:val="00EB4CC1"/>
    <w:rsid w:val="00F057E6"/>
    <w:rsid w:val="00F154B4"/>
    <w:rsid w:val="00F52744"/>
    <w:rsid w:val="00F807B3"/>
    <w:rsid w:val="00F846B2"/>
    <w:rsid w:val="00FA40E8"/>
    <w:rsid w:val="00FB0C4C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F9D1A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2</cp:revision>
  <cp:lastPrinted>2023-11-27T20:36:00Z</cp:lastPrinted>
  <dcterms:created xsi:type="dcterms:W3CDTF">2023-11-27T20:44:00Z</dcterms:created>
  <dcterms:modified xsi:type="dcterms:W3CDTF">2023-11-27T20:44:00Z</dcterms:modified>
</cp:coreProperties>
</file>