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CF7" w:rsidRPr="00973CF7" w:rsidRDefault="00973CF7" w:rsidP="00973CF7">
      <w:pPr>
        <w:pStyle w:val="NormalWeb"/>
        <w:jc w:val="right"/>
        <w:rPr>
          <w:rFonts w:ascii="Arial" w:hAnsi="Arial" w:cs="Arial"/>
          <w:color w:val="000000"/>
          <w:sz w:val="23"/>
          <w:szCs w:val="23"/>
          <w:lang w:val="es-CR"/>
        </w:rPr>
      </w:pPr>
      <w:r w:rsidRPr="00973CF7">
        <w:rPr>
          <w:rFonts w:ascii="Arial" w:hAnsi="Arial" w:cs="Arial"/>
          <w:color w:val="000000"/>
          <w:sz w:val="23"/>
          <w:szCs w:val="23"/>
          <w:lang w:val="es-CR"/>
        </w:rPr>
        <w:t>ALAJUELA, </w:t>
      </w:r>
      <w:r w:rsidRPr="00973CF7">
        <w:rPr>
          <w:rStyle w:val="fecha"/>
          <w:rFonts w:ascii="Arial" w:hAnsi="Arial" w:cs="Arial"/>
          <w:color w:val="000000"/>
          <w:sz w:val="23"/>
          <w:szCs w:val="23"/>
          <w:lang w:val="es-CR"/>
        </w:rPr>
        <w:t>2023-</w:t>
      </w:r>
      <w:r w:rsidR="00074A5B">
        <w:rPr>
          <w:rStyle w:val="fecha"/>
          <w:rFonts w:ascii="Arial" w:hAnsi="Arial" w:cs="Arial"/>
          <w:color w:val="000000"/>
          <w:sz w:val="23"/>
          <w:szCs w:val="23"/>
          <w:lang w:val="es-CR"/>
        </w:rPr>
        <w:t>26</w:t>
      </w:r>
      <w:bookmarkStart w:id="0" w:name="_GoBack"/>
      <w:bookmarkEnd w:id="0"/>
      <w:r w:rsidRPr="00973CF7">
        <w:rPr>
          <w:rStyle w:val="fecha"/>
          <w:rFonts w:ascii="Arial" w:hAnsi="Arial" w:cs="Arial"/>
          <w:color w:val="000000"/>
          <w:sz w:val="23"/>
          <w:szCs w:val="23"/>
          <w:lang w:val="es-CR"/>
        </w:rPr>
        <w:t>-12</w:t>
      </w:r>
    </w:p>
    <w:p w:rsidR="00973CF7" w:rsidRPr="00973CF7" w:rsidRDefault="00973CF7" w:rsidP="00973CF7">
      <w:pPr>
        <w:pStyle w:val="NormalWeb"/>
        <w:jc w:val="center"/>
        <w:rPr>
          <w:rFonts w:ascii="Arial" w:hAnsi="Arial" w:cs="Arial"/>
          <w:color w:val="000000"/>
          <w:sz w:val="23"/>
          <w:szCs w:val="23"/>
          <w:lang w:val="es-CR"/>
        </w:rPr>
      </w:pPr>
      <w:r w:rsidRPr="00973CF7">
        <w:rPr>
          <w:rStyle w:val="Textoennegrita"/>
          <w:rFonts w:ascii="Arial" w:hAnsi="Arial" w:cs="Arial"/>
          <w:color w:val="000000"/>
          <w:sz w:val="23"/>
          <w:szCs w:val="23"/>
          <w:lang w:val="es-CR"/>
        </w:rPr>
        <w:t>JUZGADO CONTENCIOSO ADMINISTRATIVO Y CIVIL DE HACIENDA (1028-CA)</w:t>
      </w:r>
    </w:p>
    <w:p w:rsidR="00973CF7" w:rsidRPr="00973CF7" w:rsidRDefault="00973CF7" w:rsidP="00973CF7">
      <w:pPr>
        <w:pStyle w:val="NormalWeb"/>
        <w:rPr>
          <w:rFonts w:ascii="Arial" w:hAnsi="Arial" w:cs="Arial"/>
          <w:color w:val="000000"/>
          <w:sz w:val="23"/>
          <w:szCs w:val="23"/>
          <w:lang w:val="es-CR"/>
        </w:rPr>
      </w:pPr>
      <w:r w:rsidRPr="00973CF7">
        <w:rPr>
          <w:rFonts w:ascii="Arial" w:hAnsi="Arial" w:cs="Arial"/>
          <w:color w:val="000000"/>
          <w:sz w:val="23"/>
          <w:szCs w:val="23"/>
          <w:lang w:val="es-CR"/>
        </w:rPr>
        <w:t>EXPEDIENTE:</w:t>
      </w:r>
      <w:r w:rsidRPr="00973CF7">
        <w:rPr>
          <w:rStyle w:val="Textoennegrita"/>
          <w:rFonts w:ascii="Arial" w:hAnsi="Arial" w:cs="Arial"/>
          <w:color w:val="000000"/>
          <w:sz w:val="23"/>
          <w:szCs w:val="23"/>
          <w:lang w:val="es-CR"/>
        </w:rPr>
        <w:t> </w:t>
      </w:r>
      <w:r w:rsidRPr="00973CF7">
        <w:rPr>
          <w:rStyle w:val="Textoennegrita"/>
          <w:rFonts w:ascii="Arial" w:hAnsi="Arial" w:cs="Arial"/>
          <w:color w:val="000000"/>
          <w:sz w:val="23"/>
          <w:szCs w:val="23"/>
          <w:u w:val="single"/>
          <w:lang w:val="es-CR"/>
        </w:rPr>
        <w:t>NUEVO</w:t>
      </w:r>
      <w:r w:rsidRPr="00973CF7">
        <w:rPr>
          <w:rFonts w:ascii="Arial" w:hAnsi="Arial" w:cs="Arial"/>
          <w:b/>
          <w:bCs/>
          <w:color w:val="000000"/>
          <w:sz w:val="23"/>
          <w:szCs w:val="23"/>
          <w:u w:val="single"/>
          <w:lang w:val="es-CR"/>
        </w:rPr>
        <w:br/>
      </w:r>
      <w:r w:rsidRPr="00973CF7">
        <w:rPr>
          <w:rFonts w:ascii="Arial" w:hAnsi="Arial" w:cs="Arial"/>
          <w:color w:val="000000"/>
          <w:sz w:val="23"/>
          <w:szCs w:val="23"/>
          <w:lang w:val="es-CR"/>
        </w:rPr>
        <w:t>PROCESO:</w:t>
      </w:r>
      <w:r w:rsidRPr="00973CF7">
        <w:rPr>
          <w:rStyle w:val="Textoennegrita"/>
          <w:rFonts w:ascii="Arial" w:hAnsi="Arial" w:cs="Arial"/>
          <w:color w:val="000000"/>
          <w:sz w:val="23"/>
          <w:szCs w:val="23"/>
          <w:lang w:val="es-CR"/>
        </w:rPr>
        <w:t> EJECUCIÓN DE SENTENCIA CONSTITUCIONAL</w:t>
      </w:r>
      <w:r w:rsidRPr="00973CF7">
        <w:rPr>
          <w:rFonts w:ascii="Arial" w:hAnsi="Arial" w:cs="Arial"/>
          <w:b/>
          <w:bCs/>
          <w:color w:val="000000"/>
          <w:sz w:val="23"/>
          <w:szCs w:val="23"/>
          <w:lang w:val="es-CR"/>
        </w:rPr>
        <w:br/>
      </w:r>
      <w:r w:rsidRPr="00973CF7">
        <w:rPr>
          <w:rFonts w:ascii="Arial" w:hAnsi="Arial" w:cs="Arial"/>
          <w:color w:val="000000"/>
          <w:sz w:val="23"/>
          <w:szCs w:val="23"/>
          <w:lang w:val="es-CR"/>
        </w:rPr>
        <w:t>ACTOR EJECUTANTE: </w:t>
      </w:r>
      <w:r w:rsidRPr="00973CF7">
        <w:rPr>
          <w:rStyle w:val="Textoennegrita"/>
          <w:rFonts w:ascii="Arial" w:hAnsi="Arial" w:cs="Arial"/>
          <w:color w:val="000000"/>
          <w:sz w:val="23"/>
          <w:szCs w:val="23"/>
          <w:lang w:val="es-CR"/>
        </w:rPr>
        <w:t> LIC. HENRY RODRIGUEZ RAMÍREZ</w:t>
      </w:r>
      <w:r w:rsidRPr="00973CF7">
        <w:rPr>
          <w:rFonts w:ascii="Arial" w:hAnsi="Arial" w:cs="Arial"/>
          <w:b/>
          <w:bCs/>
          <w:color w:val="000000"/>
          <w:sz w:val="23"/>
          <w:szCs w:val="23"/>
          <w:lang w:val="es-CR"/>
        </w:rPr>
        <w:br/>
      </w:r>
      <w:r w:rsidRPr="00973CF7">
        <w:rPr>
          <w:rFonts w:ascii="Arial" w:hAnsi="Arial" w:cs="Arial"/>
          <w:color w:val="000000"/>
          <w:sz w:val="23"/>
          <w:szCs w:val="23"/>
          <w:lang w:val="es-CR"/>
        </w:rPr>
        <w:t>DEMANDADO: </w:t>
      </w:r>
      <w:r w:rsidRPr="00973CF7">
        <w:rPr>
          <w:rStyle w:val="Textoennegrita"/>
          <w:rFonts w:ascii="Arial" w:hAnsi="Arial" w:cs="Arial"/>
          <w:color w:val="000000"/>
          <w:sz w:val="23"/>
          <w:szCs w:val="23"/>
          <w:lang w:val="es-CR"/>
        </w:rPr>
        <w:t>CAJA COSTARRICENSE DEL SEGURO SOCIAL</w:t>
      </w:r>
    </w:p>
    <w:p w:rsidR="00973CF7" w:rsidRPr="00973CF7" w:rsidRDefault="00973CF7" w:rsidP="00973CF7">
      <w:pPr>
        <w:pStyle w:val="NormalWeb"/>
        <w:jc w:val="center"/>
        <w:rPr>
          <w:rFonts w:ascii="Arial" w:hAnsi="Arial" w:cs="Arial"/>
          <w:color w:val="000000"/>
          <w:sz w:val="23"/>
          <w:szCs w:val="23"/>
          <w:lang w:val="es-CR"/>
        </w:rPr>
      </w:pPr>
      <w:r w:rsidRPr="00973CF7">
        <w:rPr>
          <w:rStyle w:val="Textoennegrita"/>
          <w:rFonts w:ascii="Arial" w:hAnsi="Arial" w:cs="Arial"/>
          <w:color w:val="000000"/>
          <w:sz w:val="23"/>
          <w:szCs w:val="23"/>
          <w:lang w:val="es-CR"/>
        </w:rPr>
        <w:t>SE INICIA PROCESO DE EJECUCIÓN DE SENTENCIA CONSTITUCIONAL</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Quien suscribe, </w:t>
      </w:r>
      <w:r w:rsidRPr="00973CF7">
        <w:rPr>
          <w:rStyle w:val="Textoennegrita"/>
          <w:rFonts w:ascii="Arial" w:hAnsi="Arial" w:cs="Arial"/>
          <w:color w:val="000000"/>
          <w:sz w:val="23"/>
          <w:szCs w:val="23"/>
          <w:lang w:val="es-CR"/>
        </w:rPr>
        <w:t>LIC. HENRY RODRIGUEZ RAMIREZ</w:t>
      </w:r>
      <w:r w:rsidRPr="00973CF7">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973CF7">
        <w:rPr>
          <w:rStyle w:val="Textoennegrita"/>
          <w:rFonts w:ascii="Arial" w:hAnsi="Arial" w:cs="Arial"/>
          <w:color w:val="000000"/>
          <w:sz w:val="23"/>
          <w:szCs w:val="23"/>
          <w:lang w:val="es-CR"/>
        </w:rPr>
        <w:t>EJECUCIÓN DE SENTENCIA CONSTITUCIONAL</w:t>
      </w:r>
      <w:r w:rsidRPr="00973CF7">
        <w:rPr>
          <w:rFonts w:ascii="Arial" w:hAnsi="Arial" w:cs="Arial"/>
          <w:color w:val="000000"/>
          <w:sz w:val="23"/>
          <w:szCs w:val="23"/>
          <w:lang w:val="es-CR"/>
        </w:rPr>
        <w:t>, contra la </w:t>
      </w:r>
      <w:r w:rsidRPr="00973CF7">
        <w:rPr>
          <w:rStyle w:val="Textoennegrita"/>
          <w:rFonts w:ascii="Arial" w:hAnsi="Arial" w:cs="Arial"/>
          <w:color w:val="000000"/>
          <w:sz w:val="23"/>
          <w:szCs w:val="23"/>
          <w:lang w:val="es-CR"/>
        </w:rPr>
        <w:t>CAJA COSTARRICENSE DEL SEGURO SOCIAL.</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 HECHOS</w:t>
      </w:r>
      <w:r w:rsidRPr="00973CF7">
        <w:rPr>
          <w:rFonts w:ascii="Arial" w:hAnsi="Arial" w:cs="Arial"/>
          <w:color w:val="000000"/>
          <w:sz w:val="23"/>
          <w:szCs w:val="23"/>
          <w:lang w:val="es-CR"/>
        </w:rPr>
        <w:t>:</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PRIMERO.</w:t>
      </w:r>
      <w:r w:rsidRPr="00973CF7">
        <w:rPr>
          <w:rFonts w:ascii="Arial" w:hAnsi="Arial" w:cs="Arial"/>
          <w:color w:val="000000"/>
          <w:sz w:val="23"/>
          <w:szCs w:val="23"/>
          <w:lang w:val="es-CR"/>
        </w:rPr>
        <w:t> Que el LIC. HENRY RODRIGUEZ RAMIREZ de calidades supra indicadas, ostenta poder especial judicial amplio y suficiente para representar al amparado </w:t>
      </w:r>
      <w:r w:rsidRPr="00973CF7">
        <w:rPr>
          <w:rStyle w:val="clientenombre"/>
          <w:rFonts w:ascii="Arial" w:hAnsi="Arial" w:cs="Arial"/>
          <w:color w:val="000000"/>
          <w:sz w:val="23"/>
          <w:szCs w:val="23"/>
          <w:lang w:val="es-CR"/>
        </w:rPr>
        <w:t>HUMBERTO RAMON DE JESUS RODRIGUEZ MORA</w:t>
      </w:r>
      <w:r w:rsidRPr="00973CF7">
        <w:rPr>
          <w:rFonts w:ascii="Arial" w:hAnsi="Arial" w:cs="Arial"/>
          <w:color w:val="000000"/>
          <w:sz w:val="23"/>
          <w:szCs w:val="23"/>
          <w:lang w:val="es-CR"/>
        </w:rPr>
        <w:t> en la presente ejecución de sentencia constitucional. </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SEGUNDO.</w:t>
      </w:r>
      <w:r w:rsidRPr="00973CF7">
        <w:rPr>
          <w:rFonts w:ascii="Arial" w:hAnsi="Arial" w:cs="Arial"/>
          <w:color w:val="000000"/>
          <w:sz w:val="23"/>
          <w:szCs w:val="23"/>
          <w:lang w:val="es-CR"/>
        </w:rPr>
        <w:t> Que el recurso de amparo en favor de </w:t>
      </w:r>
      <w:r w:rsidRPr="00973CF7">
        <w:rPr>
          <w:rStyle w:val="clientenombre"/>
          <w:rFonts w:ascii="Arial" w:hAnsi="Arial" w:cs="Arial"/>
          <w:color w:val="000000"/>
          <w:sz w:val="23"/>
          <w:szCs w:val="23"/>
          <w:lang w:val="es-CR"/>
        </w:rPr>
        <w:t>HUMBERTO RAMON DE JESUS RODRIGUEZ MORA</w:t>
      </w:r>
      <w:r w:rsidRPr="00973CF7">
        <w:rPr>
          <w:rFonts w:ascii="Arial" w:hAnsi="Arial" w:cs="Arial"/>
          <w:color w:val="000000"/>
          <w:sz w:val="23"/>
          <w:szCs w:val="23"/>
          <w:lang w:val="es-CR"/>
        </w:rPr>
        <w:t>, fue tramitado bajo expediente </w:t>
      </w:r>
      <w:r w:rsidRPr="00973CF7">
        <w:rPr>
          <w:rStyle w:val="numeroexpediente"/>
          <w:rFonts w:ascii="Arial" w:hAnsi="Arial" w:cs="Arial"/>
          <w:b/>
          <w:bCs/>
          <w:color w:val="000000"/>
          <w:sz w:val="23"/>
          <w:szCs w:val="23"/>
          <w:lang w:val="es-CR"/>
        </w:rPr>
        <w:t>18-016647-0007-CO</w:t>
      </w:r>
      <w:r w:rsidRPr="00973CF7">
        <w:rPr>
          <w:rStyle w:val="Textoennegrita"/>
          <w:rFonts w:ascii="Arial" w:hAnsi="Arial" w:cs="Arial"/>
          <w:color w:val="000000"/>
          <w:sz w:val="23"/>
          <w:szCs w:val="23"/>
          <w:lang w:val="es-CR"/>
        </w:rPr>
        <w:t> </w:t>
      </w:r>
      <w:r w:rsidRPr="00973CF7">
        <w:rPr>
          <w:rFonts w:ascii="Arial" w:hAnsi="Arial" w:cs="Arial"/>
          <w:color w:val="000000"/>
          <w:sz w:val="23"/>
          <w:szCs w:val="23"/>
          <w:lang w:val="es-CR"/>
        </w:rPr>
        <w:t>presentado en contra de la </w:t>
      </w:r>
      <w:r w:rsidRPr="00973CF7">
        <w:rPr>
          <w:rStyle w:val="Textoennegrita"/>
          <w:rFonts w:ascii="Arial" w:hAnsi="Arial" w:cs="Arial"/>
          <w:color w:val="000000"/>
          <w:sz w:val="23"/>
          <w:szCs w:val="23"/>
          <w:lang w:val="es-CR"/>
        </w:rPr>
        <w:t>Caja Costarricense del Seguro Social</w:t>
      </w:r>
      <w:r w:rsidRPr="00973CF7">
        <w:rPr>
          <w:rFonts w:ascii="Arial" w:hAnsi="Arial" w:cs="Arial"/>
          <w:color w:val="000000"/>
          <w:sz w:val="23"/>
          <w:szCs w:val="23"/>
          <w:lang w:val="es-CR"/>
        </w:rPr>
        <w:t> por la violación al derecho de salud del actor ejecutante.</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TERCERO.</w:t>
      </w:r>
      <w:r w:rsidRPr="00973CF7">
        <w:rPr>
          <w:rFonts w:ascii="Arial" w:hAnsi="Arial" w:cs="Arial"/>
          <w:color w:val="000000"/>
          <w:sz w:val="23"/>
          <w:szCs w:val="23"/>
          <w:lang w:val="es-CR"/>
        </w:rPr>
        <w:t> Que en resolución </w:t>
      </w:r>
      <w:r w:rsidRPr="00973CF7">
        <w:rPr>
          <w:rStyle w:val="resolucion"/>
          <w:rFonts w:ascii="Arial" w:hAnsi="Arial" w:cs="Arial"/>
          <w:b/>
          <w:bCs/>
          <w:color w:val="000000"/>
          <w:sz w:val="23"/>
          <w:szCs w:val="23"/>
          <w:lang w:val="es-CR"/>
        </w:rPr>
        <w:t>Nº 2018018724</w:t>
      </w:r>
      <w:r w:rsidRPr="00973CF7">
        <w:rPr>
          <w:rStyle w:val="Textoennegrita"/>
          <w:rFonts w:ascii="Arial" w:hAnsi="Arial" w:cs="Arial"/>
          <w:color w:val="000000"/>
          <w:sz w:val="23"/>
          <w:szCs w:val="23"/>
          <w:lang w:val="es-CR"/>
        </w:rPr>
        <w:t>, </w:t>
      </w:r>
      <w:r w:rsidRPr="00973CF7">
        <w:rPr>
          <w:rFonts w:ascii="Arial" w:hAnsi="Arial" w:cs="Arial"/>
          <w:color w:val="000000"/>
          <w:sz w:val="23"/>
          <w:szCs w:val="23"/>
          <w:lang w:val="es-CR"/>
        </w:rPr>
        <w:t>de </w:t>
      </w:r>
      <w:r w:rsidRPr="00973CF7">
        <w:rPr>
          <w:rStyle w:val="Textoennegrita"/>
          <w:rFonts w:ascii="Arial" w:hAnsi="Arial" w:cs="Arial"/>
          <w:color w:val="000000"/>
          <w:sz w:val="23"/>
          <w:szCs w:val="23"/>
          <w:lang w:val="es-CR"/>
        </w:rPr>
        <w:t>La Sala Constitucional </w:t>
      </w:r>
      <w:r w:rsidRPr="00973CF7">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Por igual, en dicho voto y en su parte dispositiva, se condenó en abstracto a la </w:t>
      </w:r>
      <w:r w:rsidRPr="00973CF7">
        <w:rPr>
          <w:rStyle w:val="Textoennegrita"/>
          <w:rFonts w:ascii="Arial" w:hAnsi="Arial" w:cs="Arial"/>
          <w:color w:val="000000"/>
          <w:sz w:val="23"/>
          <w:szCs w:val="23"/>
          <w:lang w:val="es-CR"/>
        </w:rPr>
        <w:t>Caja Costarricense del Seguro Social </w:t>
      </w:r>
      <w:r w:rsidRPr="00973CF7">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CUARTO.</w:t>
      </w:r>
      <w:r w:rsidRPr="00973CF7">
        <w:rPr>
          <w:rFonts w:ascii="Arial" w:hAnsi="Arial" w:cs="Arial"/>
          <w:color w:val="000000"/>
          <w:sz w:val="23"/>
          <w:szCs w:val="23"/>
          <w:lang w:val="es-CR"/>
        </w:rPr>
        <w:t> Como consta en el Recurso de Amparo </w:t>
      </w:r>
      <w:r w:rsidRPr="00973CF7">
        <w:rPr>
          <w:rStyle w:val="Textoennegrita"/>
          <w:rFonts w:ascii="Arial" w:hAnsi="Arial" w:cs="Arial"/>
          <w:color w:val="000000"/>
          <w:sz w:val="23"/>
          <w:szCs w:val="23"/>
          <w:lang w:val="es-CR"/>
        </w:rPr>
        <w:t>(el cual adjunto como prueba</w:t>
      </w:r>
      <w:r w:rsidRPr="00973CF7">
        <w:rPr>
          <w:rFonts w:ascii="Arial" w:hAnsi="Arial" w:cs="Arial"/>
          <w:color w:val="000000"/>
          <w:sz w:val="23"/>
          <w:szCs w:val="23"/>
          <w:lang w:val="es-CR"/>
        </w:rPr>
        <w:t>) </w:t>
      </w:r>
      <w:r w:rsidRPr="00973CF7">
        <w:rPr>
          <w:rStyle w:val="hecho4"/>
          <w:rFonts w:ascii="Arial" w:hAnsi="Arial" w:cs="Arial"/>
          <w:color w:val="000000"/>
          <w:sz w:val="23"/>
          <w:szCs w:val="23"/>
          <w:lang w:val="es-CR"/>
        </w:rPr>
        <w:t xml:space="preserve">Padecía mi representado de un cáncer que a pesar de que había sido operado, había tenido metástasis por lo cual en dos operaciones anteriores aún no lograban eliminarlo, por la anterior su médico le Indicó que debían ponerle en yodo radiactivo, y a pesar de que debería ser de forma urgente le ponen una cita a 7 meses, mientras tanto su padecimiento, avanzaba y podía poner en riesgo su vida, mis representados </w:t>
      </w:r>
      <w:r w:rsidRPr="00973CF7">
        <w:rPr>
          <w:rStyle w:val="hecho4"/>
          <w:rFonts w:ascii="Arial" w:hAnsi="Arial" w:cs="Arial"/>
          <w:color w:val="000000"/>
          <w:sz w:val="23"/>
          <w:szCs w:val="23"/>
          <w:lang w:val="es-CR"/>
        </w:rPr>
        <w:lastRenderedPageBreak/>
        <w:t>se sentía devastado, sentía como el tiempo de espera podía acabar con su vida, se sentía desesperado, pasaba con depresión, no era suficiente saber que tenía un mal tan agresivo, sino que, también tenía que soportar todos esos sentimientos negativos.</w:t>
      </w:r>
      <w:r w:rsidRPr="00973CF7">
        <w:rPr>
          <w:rFonts w:ascii="Arial" w:hAnsi="Arial" w:cs="Arial"/>
          <w:color w:val="000000"/>
          <w:sz w:val="23"/>
          <w:szCs w:val="23"/>
          <w:lang w:val="es-CR"/>
        </w:rPr>
        <w:t>. </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COSTAS, DAÑOS Y PERJUICIOS</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A continuación, presento, ante su autoridad, la siguiente relación de costas, daños y perjuicios:</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1º </w:t>
      </w:r>
      <w:r w:rsidRPr="00973CF7">
        <w:rPr>
          <w:rStyle w:val="Textoennegrita"/>
          <w:rFonts w:ascii="Arial" w:hAnsi="Arial" w:cs="Arial"/>
          <w:color w:val="000000"/>
          <w:sz w:val="23"/>
          <w:szCs w:val="23"/>
          <w:lang w:val="es-CR"/>
        </w:rPr>
        <w:t>Costas por la interposición del Recurso de Amparo</w:t>
      </w:r>
      <w:r w:rsidRPr="00973CF7">
        <w:rPr>
          <w:rFonts w:ascii="Arial" w:hAnsi="Arial" w:cs="Arial"/>
          <w:color w:val="000000"/>
          <w:sz w:val="23"/>
          <w:szCs w:val="23"/>
          <w:lang w:val="es-CR"/>
        </w:rPr>
        <w:t>: ¢165,000ºº (</w:t>
      </w:r>
      <w:r w:rsidRPr="00973CF7">
        <w:rPr>
          <w:rStyle w:val="Textoennegrita"/>
          <w:rFonts w:ascii="Arial" w:hAnsi="Arial" w:cs="Arial"/>
          <w:color w:val="000000"/>
          <w:sz w:val="23"/>
          <w:szCs w:val="23"/>
          <w:lang w:val="es-CR"/>
        </w:rPr>
        <w:t>CIENTO SESENTA Y CINO MIL COLONES</w:t>
      </w:r>
      <w:r w:rsidRPr="00973CF7">
        <w:rPr>
          <w:rFonts w:ascii="Arial" w:hAnsi="Arial" w:cs="Arial"/>
          <w:color w:val="000000"/>
          <w:sz w:val="23"/>
          <w:szCs w:val="23"/>
          <w:lang w:val="es-CR"/>
        </w:rPr>
        <w:t>), conforme al decreto vigente del Arancel de Honorarios por Servicios Profesionales de Abogacía y Notariado al momento de ser resuelto el Recurso de  Amparo.</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Este derecho ya fue DECLARADO EN ABSTRACTO en el voto de la Sala Constitucional que aquí se ejecuta.</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PRECEDENTE CONSTITUCIONAL:</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12528-16</w:t>
      </w:r>
      <w:r w:rsidRPr="00973CF7">
        <w:rPr>
          <w:rFonts w:ascii="Arial" w:hAnsi="Arial" w:cs="Arial"/>
          <w:color w:val="000000"/>
          <w:sz w:val="23"/>
          <w:szCs w:val="23"/>
          <w:lang w:val="es-CR"/>
        </w:rPr>
        <w:t> </w:t>
      </w:r>
      <w:r w:rsidRPr="00973CF7">
        <w:rPr>
          <w:rStyle w:val="nfasis"/>
          <w:rFonts w:ascii="Arial" w:hAnsi="Arial" w:cs="Arial"/>
          <w:color w:val="000000"/>
          <w:sz w:val="23"/>
          <w:szCs w:val="23"/>
          <w:lang w:val="es-CR"/>
        </w:rPr>
        <w:t>“Ahora bien, por imperativo de ley –</w:t>
      </w:r>
      <w:r w:rsidRPr="00973CF7">
        <w:rPr>
          <w:rStyle w:val="Textoennegrita"/>
          <w:rFonts w:ascii="Arial" w:hAnsi="Arial" w:cs="Arial"/>
          <w:i/>
          <w:iCs/>
          <w:color w:val="000000"/>
          <w:sz w:val="23"/>
          <w:szCs w:val="23"/>
          <w:lang w:val="es-CR"/>
        </w:rPr>
        <w:t>artículo 51 de la LJC</w:t>
      </w:r>
      <w:r w:rsidRPr="00973CF7">
        <w:rPr>
          <w:rStyle w:val="nfasis"/>
          <w:rFonts w:ascii="Arial" w:hAnsi="Arial" w:cs="Arial"/>
          <w:color w:val="000000"/>
          <w:sz w:val="23"/>
          <w:szCs w:val="23"/>
          <w:lang w:val="es-CR"/>
        </w:rPr>
        <w:t>-, cuando se acoge un recurso de amparo se debe condenar en abstracto a la indemnización de los daños y perjuicios causados </w:t>
      </w:r>
      <w:r w:rsidRPr="00973CF7">
        <w:rPr>
          <w:rStyle w:val="Textoennegrita"/>
          <w:rFonts w:ascii="Arial" w:hAnsi="Arial" w:cs="Arial"/>
          <w:i/>
          <w:iCs/>
          <w:color w:val="000000"/>
          <w:sz w:val="23"/>
          <w:szCs w:val="23"/>
          <w:u w:val="single"/>
          <w:lang w:val="es-CR"/>
        </w:rPr>
        <w:t>y al pago de las costas del recurso, y se reserva su liquidación para la ejecución de sentencia</w:t>
      </w:r>
      <w:r w:rsidRPr="00973CF7">
        <w:rPr>
          <w:rStyle w:val="nfasis"/>
          <w:rFonts w:ascii="Arial" w:hAnsi="Arial" w:cs="Arial"/>
          <w:color w:val="000000"/>
          <w:sz w:val="23"/>
          <w:szCs w:val="23"/>
          <w:lang w:val="es-CR"/>
        </w:rPr>
        <w:t>. </w:t>
      </w:r>
      <w:r w:rsidRPr="00973CF7">
        <w:rPr>
          <w:rStyle w:val="Textoennegrita"/>
          <w:rFonts w:ascii="Arial" w:hAnsi="Arial" w:cs="Arial"/>
          <w:i/>
          <w:iCs/>
          <w:color w:val="000000"/>
          <w:sz w:val="23"/>
          <w:szCs w:val="23"/>
          <w:u w:val="single"/>
          <w:lang w:val="es-CR"/>
        </w:rPr>
        <w:t>Cuando se trata de las costas –honorarios–, al (a la) abogado (a) se le cancelarán</w:t>
      </w:r>
      <w:r w:rsidRPr="00973CF7">
        <w:rPr>
          <w:rStyle w:val="nfasis"/>
          <w:rFonts w:ascii="Arial" w:hAnsi="Arial" w:cs="Arial"/>
          <w:color w:val="000000"/>
          <w:sz w:val="23"/>
          <w:szCs w:val="23"/>
          <w:u w:val="single"/>
          <w:lang w:val="es-CR"/>
        </w:rPr>
        <w:t>, siempre y cuando acredite que fue el (la) </w:t>
      </w:r>
      <w:r w:rsidRPr="00973CF7">
        <w:rPr>
          <w:rStyle w:val="Textoennegrita"/>
          <w:rFonts w:ascii="Arial" w:hAnsi="Arial" w:cs="Arial"/>
          <w:i/>
          <w:iCs/>
          <w:color w:val="000000"/>
          <w:sz w:val="23"/>
          <w:szCs w:val="23"/>
          <w:u w:val="single"/>
          <w:lang w:val="es-CR"/>
        </w:rPr>
        <w:t>director (a) del proceso constitucional de amparo</w:t>
      </w:r>
      <w:r w:rsidRPr="00973CF7">
        <w:rPr>
          <w:rStyle w:val="nfasis"/>
          <w:rFonts w:ascii="Arial" w:hAnsi="Arial" w:cs="Arial"/>
          <w:color w:val="000000"/>
          <w:sz w:val="23"/>
          <w:szCs w:val="23"/>
          <w:u w:val="single"/>
          <w:lang w:val="es-CR"/>
        </w:rPr>
        <w:t> y el (la) amparado (a) no compruebe que le pagó los honorarios al profesional en derecho</w:t>
      </w:r>
      <w:r w:rsidRPr="00973CF7">
        <w:rPr>
          <w:rStyle w:val="Textoennegrita"/>
          <w:rFonts w:ascii="Arial" w:hAnsi="Arial" w:cs="Arial"/>
          <w:i/>
          <w:iCs/>
          <w:color w:val="000000"/>
          <w:sz w:val="23"/>
          <w:szCs w:val="23"/>
          <w:lang w:val="es-CR"/>
        </w:rPr>
        <w:t>.</w:t>
      </w:r>
      <w:r w:rsidRPr="00973CF7">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14814-08 </w:t>
      </w:r>
      <w:r w:rsidRPr="00973CF7">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973CF7">
        <w:rPr>
          <w:rStyle w:val="Textoennegrita"/>
          <w:rFonts w:ascii="Arial" w:hAnsi="Arial" w:cs="Arial"/>
          <w:i/>
          <w:iCs/>
          <w:color w:val="000000"/>
          <w:sz w:val="23"/>
          <w:szCs w:val="23"/>
          <w:lang w:val="es-CR"/>
        </w:rPr>
        <w:t>artículo 51 de la Ley de la Jurisdicción Constitucional</w:t>
      </w:r>
      <w:r w:rsidRPr="00973CF7">
        <w:rPr>
          <w:rStyle w:val="nfasis"/>
          <w:rFonts w:ascii="Arial" w:hAnsi="Arial" w:cs="Arial"/>
          <w:color w:val="000000"/>
          <w:sz w:val="23"/>
          <w:szCs w:val="23"/>
          <w:lang w:val="es-CR"/>
        </w:rPr>
        <w:t>, </w:t>
      </w:r>
      <w:r w:rsidRPr="00973CF7">
        <w:rPr>
          <w:rStyle w:val="Textoennegrita"/>
          <w:rFonts w:ascii="Arial" w:hAnsi="Arial" w:cs="Arial"/>
          <w:i/>
          <w:iCs/>
          <w:color w:val="000000"/>
          <w:sz w:val="23"/>
          <w:szCs w:val="23"/>
          <w:u w:val="single"/>
          <w:lang w:val="es-CR"/>
        </w:rPr>
        <w:t>toda resolución que acoja el recurso conlleva automáticamente la condenatoria en abstracto</w:t>
      </w:r>
      <w:r w:rsidRPr="00973CF7">
        <w:rPr>
          <w:rStyle w:val="nfasis"/>
          <w:rFonts w:ascii="Arial" w:hAnsi="Arial" w:cs="Arial"/>
          <w:color w:val="000000"/>
          <w:sz w:val="23"/>
          <w:szCs w:val="23"/>
          <w:u w:val="single"/>
          <w:lang w:val="es-CR"/>
        </w:rPr>
        <w:t> a la indemnización de los daños y perjuicios causados </w:t>
      </w:r>
      <w:r w:rsidRPr="00973CF7">
        <w:rPr>
          <w:rStyle w:val="Textoennegrita"/>
          <w:rFonts w:ascii="Arial" w:hAnsi="Arial" w:cs="Arial"/>
          <w:i/>
          <w:iCs/>
          <w:color w:val="000000"/>
          <w:sz w:val="23"/>
          <w:szCs w:val="23"/>
          <w:u w:val="single"/>
          <w:lang w:val="es-CR"/>
        </w:rPr>
        <w:t>y al pago de las costas del recurso</w:t>
      </w:r>
      <w:r w:rsidRPr="00973CF7">
        <w:rPr>
          <w:rStyle w:val="nfasis"/>
          <w:rFonts w:ascii="Arial" w:hAnsi="Arial" w:cs="Arial"/>
          <w:color w:val="000000"/>
          <w:sz w:val="23"/>
          <w:szCs w:val="23"/>
          <w:lang w:val="es-CR"/>
        </w:rPr>
        <w:t>.”</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2º </w:t>
      </w:r>
      <w:r w:rsidRPr="00973CF7">
        <w:rPr>
          <w:rStyle w:val="Textoennegrita"/>
          <w:rFonts w:ascii="Arial" w:hAnsi="Arial" w:cs="Arial"/>
          <w:color w:val="000000"/>
          <w:sz w:val="23"/>
          <w:szCs w:val="23"/>
          <w:lang w:val="es-CR"/>
        </w:rPr>
        <w:t>Daño Moral Subjetivo</w:t>
      </w:r>
      <w:r w:rsidRPr="00973CF7">
        <w:rPr>
          <w:rFonts w:ascii="Arial" w:hAnsi="Arial" w:cs="Arial"/>
          <w:color w:val="000000"/>
          <w:sz w:val="23"/>
          <w:szCs w:val="23"/>
          <w:lang w:val="es-CR"/>
        </w:rPr>
        <w:t>: </w:t>
      </w:r>
      <w:r w:rsidRPr="00973CF7">
        <w:rPr>
          <w:rStyle w:val="Textoennegrita"/>
          <w:rFonts w:ascii="Arial" w:hAnsi="Arial" w:cs="Arial"/>
          <w:color w:val="000000"/>
          <w:sz w:val="23"/>
          <w:szCs w:val="23"/>
          <w:lang w:val="es-CR"/>
        </w:rPr>
        <w:t>¢</w:t>
      </w:r>
      <w:r w:rsidRPr="00973CF7">
        <w:rPr>
          <w:rStyle w:val="danomoral"/>
          <w:rFonts w:ascii="Arial" w:hAnsi="Arial" w:cs="Arial"/>
          <w:b/>
          <w:bCs/>
          <w:sz w:val="23"/>
          <w:szCs w:val="23"/>
          <w:lang w:val="es-CR"/>
        </w:rPr>
        <w:t>450000</w:t>
      </w:r>
      <w:r w:rsidRPr="00973CF7">
        <w:rPr>
          <w:rStyle w:val="Textoennegrita"/>
          <w:rFonts w:ascii="Arial" w:hAnsi="Arial" w:cs="Arial"/>
          <w:color w:val="000000"/>
          <w:sz w:val="23"/>
          <w:szCs w:val="23"/>
          <w:lang w:val="es-CR"/>
        </w:rPr>
        <w:t>º (</w:t>
      </w:r>
      <w:r w:rsidRPr="00973CF7">
        <w:rPr>
          <w:rStyle w:val="danomoral"/>
          <w:rFonts w:ascii="Arial" w:hAnsi="Arial" w:cs="Arial"/>
          <w:b/>
          <w:bCs/>
          <w:sz w:val="23"/>
          <w:szCs w:val="23"/>
          <w:lang w:val="es-CR"/>
        </w:rPr>
        <w:t>CUATROCIENTOS CINCUENTA MIL </w:t>
      </w:r>
      <w:r w:rsidRPr="00973CF7">
        <w:rPr>
          <w:rStyle w:val="Textoennegrita"/>
          <w:rFonts w:ascii="Arial" w:hAnsi="Arial" w:cs="Arial"/>
          <w:color w:val="000000"/>
          <w:sz w:val="23"/>
          <w:szCs w:val="23"/>
          <w:lang w:val="es-CR"/>
        </w:rPr>
        <w:t>COLONES)</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JUSTIFICACION DEL DAÑO MORAL:</w:t>
      </w:r>
      <w:r w:rsidRPr="00973CF7">
        <w:rPr>
          <w:rFonts w:ascii="Arial" w:hAnsi="Arial" w:cs="Arial"/>
          <w:color w:val="000000"/>
          <w:sz w:val="23"/>
          <w:szCs w:val="23"/>
          <w:lang w:val="es-CR"/>
        </w:rPr>
        <w:t> Como quedo acreditado por </w:t>
      </w:r>
      <w:r w:rsidRPr="00973CF7">
        <w:rPr>
          <w:rStyle w:val="Textoennegrita"/>
          <w:rFonts w:ascii="Arial" w:hAnsi="Arial" w:cs="Arial"/>
          <w:color w:val="000000"/>
          <w:sz w:val="23"/>
          <w:szCs w:val="23"/>
          <w:lang w:val="es-CR"/>
        </w:rPr>
        <w:t>La Sala Constitucional</w:t>
      </w:r>
      <w:r w:rsidRPr="00973CF7">
        <w:rPr>
          <w:rFonts w:ascii="Arial" w:hAnsi="Arial" w:cs="Arial"/>
          <w:color w:val="000000"/>
          <w:sz w:val="23"/>
          <w:szCs w:val="23"/>
          <w:lang w:val="es-CR"/>
        </w:rPr>
        <w:t>, dando lugar a la sentencia que sirve de base para la presente ejecución de sentencia </w:t>
      </w:r>
      <w:r w:rsidRPr="00973CF7">
        <w:rPr>
          <w:rStyle w:val="Textoennegrita"/>
          <w:rFonts w:ascii="Arial" w:hAnsi="Arial" w:cs="Arial"/>
          <w:color w:val="000000"/>
          <w:sz w:val="23"/>
          <w:szCs w:val="23"/>
          <w:lang w:val="es-CR"/>
        </w:rPr>
        <w:t>y lo cual se hace ver en el hecho cuarto de la presente demanda</w:t>
      </w:r>
      <w:r w:rsidRPr="00973CF7">
        <w:rPr>
          <w:rFonts w:ascii="Arial" w:hAnsi="Arial" w:cs="Arial"/>
          <w:color w:val="000000"/>
          <w:sz w:val="23"/>
          <w:szCs w:val="23"/>
          <w:lang w:val="es-CR"/>
        </w:rPr>
        <w:t>, además de estar expreso en el recurso de amparo adjunto,</w:t>
      </w:r>
      <w:r w:rsidRPr="00973CF7">
        <w:rPr>
          <w:rStyle w:val="Textoennegrita"/>
          <w:rFonts w:ascii="Arial" w:hAnsi="Arial" w:cs="Arial"/>
          <w:color w:val="000000"/>
          <w:sz w:val="23"/>
          <w:szCs w:val="23"/>
          <w:lang w:val="es-CR"/>
        </w:rPr>
        <w:t> </w:t>
      </w:r>
      <w:r w:rsidRPr="00973CF7">
        <w:rPr>
          <w:rStyle w:val="justificaciondmoral"/>
          <w:rFonts w:ascii="Arial" w:hAnsi="Arial" w:cs="Arial"/>
          <w:color w:val="000000"/>
          <w:sz w:val="23"/>
          <w:szCs w:val="23"/>
          <w:lang w:val="es-CR"/>
        </w:rPr>
        <w:t xml:space="preserve">habiendo tenido cáncer agresivo mi representados tenía ya tres cirugías que no lograban eliminarlo, por lo que debían realizarle un tratamiento diferente en medicina nuclear, y a pesar de que </w:t>
      </w:r>
      <w:r w:rsidRPr="00973CF7">
        <w:rPr>
          <w:rStyle w:val="justificaciondmoral"/>
          <w:rFonts w:ascii="Arial" w:hAnsi="Arial" w:cs="Arial"/>
          <w:color w:val="000000"/>
          <w:sz w:val="23"/>
          <w:szCs w:val="23"/>
          <w:lang w:val="es-CR"/>
        </w:rPr>
        <w:lastRenderedPageBreak/>
        <w:t>su médico le decía que debían hacerlo se lo de forma urgente lo ponen en una espera de 7 meses, lo cual lógicamente, le causaban todos esos sentimientos de depresión angustia desesperación menoscabo de su calidad de vida, esto fue valorado por la Honorable Sala Constitucional, qué consideró tan desproporcionado el tiempo de espera que le tenían a mí representado, que ordenó que en el plazo máximo de un mes le realizaran el procedimiento que requería en medicina nuclear. </w:t>
      </w:r>
      <w:r w:rsidRPr="00973CF7">
        <w:rPr>
          <w:rFonts w:ascii="Arial" w:hAnsi="Arial" w:cs="Arial"/>
          <w:color w:val="000000"/>
          <w:sz w:val="23"/>
          <w:szCs w:val="23"/>
          <w:lang w:val="es-CR"/>
        </w:rPr>
        <w:t>.</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973CF7">
        <w:rPr>
          <w:rStyle w:val="Textoennegrita"/>
          <w:rFonts w:ascii="Arial" w:hAnsi="Arial" w:cs="Arial"/>
          <w:color w:val="000000"/>
          <w:sz w:val="23"/>
          <w:szCs w:val="23"/>
          <w:lang w:val="es-CR"/>
        </w:rPr>
        <w:t>contrario a un servicio público eficiente y de calidad</w:t>
      </w:r>
      <w:r w:rsidRPr="00973CF7">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973CF7">
        <w:rPr>
          <w:rStyle w:val="Textoennegrita"/>
          <w:rFonts w:ascii="Arial" w:hAnsi="Arial" w:cs="Arial"/>
          <w:color w:val="000000"/>
          <w:sz w:val="23"/>
          <w:szCs w:val="23"/>
          <w:lang w:val="es-CR"/>
        </w:rPr>
        <w:t>NEXO DE CAUSALIDAD</w:t>
      </w:r>
      <w:r w:rsidRPr="00973CF7">
        <w:rPr>
          <w:rFonts w:ascii="Arial" w:hAnsi="Arial" w:cs="Arial"/>
          <w:color w:val="000000"/>
          <w:sz w:val="23"/>
          <w:szCs w:val="23"/>
          <w:lang w:val="es-CR"/>
        </w:rPr>
        <w:t>).</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EN CUANTO AL FONDO:</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Lo que se viene a liquidar ha sido reconocido en reiteradas ocasiones por la </w:t>
      </w:r>
      <w:r w:rsidRPr="00973CF7">
        <w:rPr>
          <w:rStyle w:val="Textoennegrita"/>
          <w:rFonts w:ascii="Arial" w:hAnsi="Arial" w:cs="Arial"/>
          <w:color w:val="000000"/>
          <w:sz w:val="23"/>
          <w:szCs w:val="23"/>
          <w:lang w:val="es-CR"/>
        </w:rPr>
        <w:t>Sala Primera de la Corte Suprema de Justicia</w:t>
      </w:r>
      <w:r w:rsidRPr="00973CF7">
        <w:rPr>
          <w:rFonts w:ascii="Arial" w:hAnsi="Arial" w:cs="Arial"/>
          <w:color w:val="000000"/>
          <w:sz w:val="23"/>
          <w:szCs w:val="23"/>
          <w:lang w:val="es-CR"/>
        </w:rPr>
        <w:t>, jurisprudencia voto: </w:t>
      </w:r>
      <w:r w:rsidRPr="00973CF7">
        <w:rPr>
          <w:rStyle w:val="Textoennegrita"/>
          <w:rFonts w:ascii="Arial" w:hAnsi="Arial" w:cs="Arial"/>
          <w:color w:val="000000"/>
          <w:sz w:val="23"/>
          <w:szCs w:val="23"/>
          <w:lang w:val="es-CR"/>
        </w:rPr>
        <w:t>370-03</w:t>
      </w:r>
    </w:p>
    <w:p w:rsidR="00973CF7" w:rsidRPr="00973CF7" w:rsidRDefault="00973CF7" w:rsidP="00973CF7">
      <w:pPr>
        <w:pStyle w:val="NormalWeb"/>
        <w:jc w:val="both"/>
        <w:rPr>
          <w:rFonts w:ascii="Arial" w:hAnsi="Arial" w:cs="Arial"/>
          <w:color w:val="000000"/>
          <w:sz w:val="23"/>
          <w:szCs w:val="23"/>
          <w:lang w:val="es-CR"/>
        </w:rPr>
      </w:pPr>
      <w:r w:rsidRPr="00973CF7">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973CF7" w:rsidRPr="00973CF7" w:rsidRDefault="00973CF7" w:rsidP="00973CF7">
      <w:pPr>
        <w:pStyle w:val="NormalWeb"/>
        <w:jc w:val="both"/>
        <w:rPr>
          <w:rFonts w:ascii="Arial" w:hAnsi="Arial" w:cs="Arial"/>
          <w:color w:val="000000"/>
          <w:sz w:val="23"/>
          <w:szCs w:val="23"/>
          <w:lang w:val="es-CR"/>
        </w:rPr>
      </w:pPr>
      <w:r w:rsidRPr="00973CF7">
        <w:rPr>
          <w:rStyle w:val="nfasis"/>
          <w:rFonts w:ascii="Arial" w:hAnsi="Arial" w:cs="Arial"/>
          <w:color w:val="000000"/>
          <w:sz w:val="23"/>
          <w:szCs w:val="23"/>
          <w:lang w:val="es-CR"/>
        </w:rPr>
        <w:t> "...</w:t>
      </w:r>
      <w:r w:rsidRPr="00973CF7">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973CF7">
        <w:rPr>
          <w:rStyle w:val="fontstyle2"/>
          <w:rFonts w:ascii="Arial" w:hAnsi="Arial" w:cs="Arial"/>
          <w:i/>
          <w:iCs/>
          <w:color w:val="000000"/>
          <w:sz w:val="23"/>
          <w:szCs w:val="23"/>
          <w:lang w:val="es-CR"/>
        </w:rPr>
        <w:t>(Sentencia N° 114 de las 16:00 hrs del 2 de noviembre de 1979</w:t>
      </w:r>
      <w:r w:rsidRPr="00973CF7">
        <w:rPr>
          <w:rStyle w:val="fontstyle0"/>
          <w:rFonts w:ascii="Arial" w:hAnsi="Arial" w:cs="Arial"/>
          <w:i/>
          <w:iCs/>
          <w:color w:val="000000"/>
          <w:sz w:val="23"/>
          <w:szCs w:val="23"/>
          <w:lang w:val="es-CR"/>
        </w:rPr>
        <w:t>”</w:t>
      </w:r>
      <w:r w:rsidRPr="00973CF7">
        <w:rPr>
          <w:rStyle w:val="nfasis"/>
          <w:rFonts w:ascii="Arial" w:hAnsi="Arial" w:cs="Arial"/>
          <w:color w:val="000000"/>
          <w:sz w:val="23"/>
          <w:szCs w:val="23"/>
          <w:lang w:val="es-CR"/>
        </w:rPr>
        <w:t> </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3º </w:t>
      </w:r>
      <w:r w:rsidRPr="00973CF7">
        <w:rPr>
          <w:rStyle w:val="Textoennegrita"/>
          <w:rFonts w:ascii="Arial" w:hAnsi="Arial" w:cs="Arial"/>
          <w:color w:val="000000"/>
          <w:sz w:val="23"/>
          <w:szCs w:val="23"/>
          <w:lang w:val="es-CR"/>
        </w:rPr>
        <w:t>Costas personales</w:t>
      </w:r>
      <w:r w:rsidRPr="00973CF7">
        <w:rPr>
          <w:rFonts w:ascii="Arial" w:hAnsi="Arial" w:cs="Arial"/>
          <w:color w:val="000000"/>
          <w:sz w:val="23"/>
          <w:szCs w:val="23"/>
          <w:lang w:val="es-CR"/>
        </w:rPr>
        <w:t>: ¢121,000ºº (</w:t>
      </w:r>
      <w:r w:rsidRPr="00973CF7">
        <w:rPr>
          <w:rStyle w:val="Textoennegrita"/>
          <w:rFonts w:ascii="Arial" w:hAnsi="Arial" w:cs="Arial"/>
          <w:color w:val="000000"/>
          <w:sz w:val="23"/>
          <w:szCs w:val="23"/>
          <w:lang w:val="es-CR"/>
        </w:rPr>
        <w:t>CIENTO VEINTIUN MIL COLONES</w:t>
      </w:r>
      <w:r w:rsidRPr="00973CF7">
        <w:rPr>
          <w:rFonts w:ascii="Arial" w:hAnsi="Arial" w:cs="Arial"/>
          <w:color w:val="000000"/>
          <w:sz w:val="23"/>
          <w:szCs w:val="23"/>
          <w:lang w:val="es-CR"/>
        </w:rPr>
        <w:t>)  </w:t>
      </w:r>
      <w:r w:rsidRPr="00973CF7">
        <w:rPr>
          <w:rStyle w:val="Textoennegrita"/>
          <w:rFonts w:ascii="Arial" w:hAnsi="Arial" w:cs="Arial"/>
          <w:color w:val="000000"/>
          <w:sz w:val="23"/>
          <w:szCs w:val="23"/>
          <w:lang w:val="es-CR"/>
        </w:rPr>
        <w:t>Es requisito esencial el patrocinio letrado para acudir al Juzgado Contencioso Administrativo</w:t>
      </w:r>
      <w:r w:rsidRPr="00973CF7">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ESTIMACIÓN:</w:t>
      </w:r>
      <w:r w:rsidRPr="00973CF7">
        <w:rPr>
          <w:rFonts w:ascii="Arial" w:hAnsi="Arial" w:cs="Arial"/>
          <w:color w:val="000000"/>
          <w:sz w:val="23"/>
          <w:szCs w:val="23"/>
          <w:lang w:val="es-CR"/>
        </w:rPr>
        <w:t> ¢</w:t>
      </w:r>
      <w:r w:rsidRPr="00973CF7">
        <w:rPr>
          <w:rStyle w:val="totalesimacion"/>
          <w:rFonts w:ascii="Arial" w:hAnsi="Arial" w:cs="Arial"/>
          <w:color w:val="000000"/>
          <w:sz w:val="23"/>
          <w:szCs w:val="23"/>
          <w:lang w:val="es-CR"/>
        </w:rPr>
        <w:t>736000</w:t>
      </w:r>
      <w:r w:rsidRPr="00973CF7">
        <w:rPr>
          <w:rFonts w:ascii="Arial" w:hAnsi="Arial" w:cs="Arial"/>
          <w:color w:val="000000"/>
          <w:sz w:val="23"/>
          <w:szCs w:val="23"/>
          <w:lang w:val="es-CR"/>
        </w:rPr>
        <w:t>°° (</w:t>
      </w:r>
      <w:r w:rsidRPr="00973CF7">
        <w:rPr>
          <w:rStyle w:val="totalesimacion"/>
          <w:rFonts w:ascii="Arial" w:hAnsi="Arial" w:cs="Arial"/>
          <w:b/>
          <w:bCs/>
          <w:color w:val="000000"/>
          <w:sz w:val="23"/>
          <w:szCs w:val="23"/>
          <w:lang w:val="es-CR"/>
        </w:rPr>
        <w:t>SETECIENTOS TREINTA Y SEIS MIL </w:t>
      </w:r>
      <w:r w:rsidRPr="00973CF7">
        <w:rPr>
          <w:rStyle w:val="Textoennegrita"/>
          <w:rFonts w:ascii="Arial" w:hAnsi="Arial" w:cs="Arial"/>
          <w:color w:val="000000"/>
          <w:sz w:val="23"/>
          <w:szCs w:val="23"/>
          <w:lang w:val="es-CR"/>
        </w:rPr>
        <w:t>COLONES</w:t>
      </w:r>
      <w:r w:rsidRPr="00973CF7">
        <w:rPr>
          <w:rFonts w:ascii="Arial" w:hAnsi="Arial" w:cs="Arial"/>
          <w:color w:val="000000"/>
          <w:sz w:val="23"/>
          <w:szCs w:val="23"/>
          <w:lang w:val="es-CR"/>
        </w:rPr>
        <w:t>)</w:t>
      </w:r>
    </w:p>
    <w:p w:rsidR="00973CF7" w:rsidRDefault="00973CF7" w:rsidP="00973CF7">
      <w:pPr>
        <w:pStyle w:val="NormalWeb"/>
        <w:jc w:val="both"/>
        <w:rPr>
          <w:rFonts w:ascii="Arial" w:hAnsi="Arial" w:cs="Arial"/>
          <w:color w:val="000000"/>
          <w:sz w:val="23"/>
          <w:szCs w:val="23"/>
        </w:rPr>
      </w:pPr>
      <w:r>
        <w:rPr>
          <w:rStyle w:val="Textoennegrita"/>
          <w:rFonts w:ascii="Arial" w:hAnsi="Arial" w:cs="Arial"/>
          <w:color w:val="000000"/>
          <w:sz w:val="23"/>
          <w:szCs w:val="23"/>
        </w:rPr>
        <w:lastRenderedPageBreak/>
        <w:t>PRUEBA:</w:t>
      </w:r>
    </w:p>
    <w:p w:rsidR="00973CF7" w:rsidRDefault="00973CF7" w:rsidP="00973CF7">
      <w:pPr>
        <w:numPr>
          <w:ilvl w:val="0"/>
          <w:numId w:val="35"/>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2018018724</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973CF7" w:rsidRDefault="00973CF7" w:rsidP="00973CF7">
      <w:pPr>
        <w:numPr>
          <w:ilvl w:val="0"/>
          <w:numId w:val="35"/>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973CF7" w:rsidRDefault="00973CF7" w:rsidP="00973CF7">
      <w:pPr>
        <w:numPr>
          <w:ilvl w:val="0"/>
          <w:numId w:val="35"/>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973CF7" w:rsidRDefault="00973CF7" w:rsidP="00973CF7">
      <w:pPr>
        <w:numPr>
          <w:ilvl w:val="0"/>
          <w:numId w:val="35"/>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CUESTIONES DE TRÁMITE: NO CONCILIACIÓN y RENUNCIAS:</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973CF7" w:rsidRDefault="00973CF7" w:rsidP="00973CF7">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973CF7" w:rsidRDefault="00973CF7" w:rsidP="00973CF7">
      <w:pPr>
        <w:numPr>
          <w:ilvl w:val="0"/>
          <w:numId w:val="36"/>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973CF7" w:rsidRDefault="00973CF7" w:rsidP="00973CF7">
      <w:pPr>
        <w:numPr>
          <w:ilvl w:val="0"/>
          <w:numId w:val="36"/>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973CF7" w:rsidRDefault="00973CF7" w:rsidP="00973CF7">
      <w:pPr>
        <w:numPr>
          <w:ilvl w:val="0"/>
          <w:numId w:val="36"/>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973CF7" w:rsidRDefault="00973CF7" w:rsidP="00973CF7">
      <w:pPr>
        <w:numPr>
          <w:ilvl w:val="0"/>
          <w:numId w:val="36"/>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HUMBERTO RAMON DE JESUS RODRIGUEZ MORA</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de haber actuado el accionado de forma oportuna, habría evitado que mi representado tuviera todos esos sentimientos negativos de dolor angustia, desesperación, depresión, pero al contrario lo ponen a esperar 7 meses Mientras tanto él sentía como su vida se acababa.</w:t>
      </w:r>
      <w:r>
        <w:rPr>
          <w:rFonts w:ascii="Arial" w:hAnsi="Arial" w:cs="Arial"/>
          <w:color w:val="000000"/>
          <w:sz w:val="23"/>
          <w:szCs w:val="23"/>
        </w:rPr>
        <w:t>.</w:t>
      </w:r>
    </w:p>
    <w:p w:rsidR="00973CF7" w:rsidRDefault="00973CF7" w:rsidP="00973CF7">
      <w:pPr>
        <w:numPr>
          <w:ilvl w:val="0"/>
          <w:numId w:val="36"/>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973CF7" w:rsidRDefault="00973CF7" w:rsidP="00973CF7">
      <w:pPr>
        <w:numPr>
          <w:ilvl w:val="0"/>
          <w:numId w:val="36"/>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lastRenderedPageBreak/>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973CF7" w:rsidRPr="00973CF7" w:rsidRDefault="00973CF7" w:rsidP="00973CF7">
      <w:pPr>
        <w:pStyle w:val="NormalWeb"/>
        <w:jc w:val="both"/>
        <w:rPr>
          <w:rFonts w:ascii="Arial" w:hAnsi="Arial" w:cs="Arial"/>
          <w:color w:val="000000"/>
          <w:sz w:val="23"/>
          <w:szCs w:val="23"/>
          <w:lang w:val="es-CR"/>
        </w:rPr>
      </w:pP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DERECHO:</w:t>
      </w:r>
    </w:p>
    <w:p w:rsidR="00973CF7" w:rsidRPr="00973CF7" w:rsidRDefault="00973CF7" w:rsidP="00973CF7">
      <w:pPr>
        <w:pStyle w:val="NormalWeb"/>
        <w:jc w:val="both"/>
        <w:rPr>
          <w:rFonts w:ascii="Arial" w:hAnsi="Arial" w:cs="Arial"/>
          <w:color w:val="000000"/>
          <w:sz w:val="23"/>
          <w:szCs w:val="23"/>
          <w:lang w:val="es-CR"/>
        </w:rPr>
      </w:pPr>
      <w:r w:rsidRPr="00973CF7">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973CF7" w:rsidRPr="00973CF7" w:rsidRDefault="00973CF7" w:rsidP="00973CF7">
      <w:pPr>
        <w:pStyle w:val="NormalWeb"/>
        <w:rPr>
          <w:rFonts w:ascii="Arial" w:hAnsi="Arial" w:cs="Arial"/>
          <w:color w:val="000000"/>
          <w:sz w:val="23"/>
          <w:szCs w:val="23"/>
          <w:lang w:val="es-CR"/>
        </w:rPr>
      </w:pPr>
      <w:r w:rsidRPr="00973CF7">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973CF7">
        <w:rPr>
          <w:rFonts w:ascii="Arial" w:hAnsi="Arial" w:cs="Arial"/>
          <w:color w:val="000000"/>
          <w:sz w:val="23"/>
          <w:szCs w:val="23"/>
          <w:lang w:val="es-CR"/>
        </w:rPr>
        <w:t>nótese en el apartado "</w:t>
      </w:r>
      <w:r w:rsidRPr="00973CF7">
        <w:rPr>
          <w:rStyle w:val="Textoennegrita"/>
          <w:rFonts w:ascii="Arial" w:hAnsi="Arial" w:cs="Arial"/>
          <w:color w:val="000000"/>
          <w:sz w:val="23"/>
          <w:szCs w:val="23"/>
          <w:lang w:val="es-CR"/>
        </w:rPr>
        <w:t>Boleta de Seguridad</w:t>
      </w:r>
      <w:r w:rsidRPr="00973CF7">
        <w:rPr>
          <w:rFonts w:ascii="Arial" w:hAnsi="Arial" w:cs="Arial"/>
          <w:color w:val="000000"/>
          <w:sz w:val="23"/>
          <w:szCs w:val="23"/>
          <w:lang w:val="es-CR"/>
        </w:rPr>
        <w:t>" de los timbres </w:t>
      </w:r>
      <w:r w:rsidRPr="00973CF7">
        <w:rPr>
          <w:rStyle w:val="Textoennegrita"/>
          <w:rFonts w:ascii="Arial" w:hAnsi="Arial" w:cs="Arial"/>
          <w:color w:val="000000"/>
          <w:sz w:val="23"/>
          <w:szCs w:val="23"/>
          <w:lang w:val="es-CR"/>
        </w:rPr>
        <w:t>el número de resolución/expediente que se viene a ejecutar</w:t>
      </w:r>
      <w:r w:rsidRPr="00973CF7">
        <w:rPr>
          <w:rFonts w:ascii="Arial" w:hAnsi="Arial" w:cs="Arial"/>
          <w:color w:val="000000"/>
          <w:sz w:val="23"/>
          <w:szCs w:val="23"/>
          <w:lang w:val="es-CR"/>
        </w:rPr>
        <w:t> con lo que se cumple el requisito de que los timbres sean únicos y pagados para este proceso exclusivamente</w:t>
      </w:r>
      <w:r w:rsidRPr="00973CF7">
        <w:rPr>
          <w:rStyle w:val="Textoennegrita"/>
          <w:rFonts w:ascii="Arial" w:hAnsi="Arial" w:cs="Arial"/>
          <w:color w:val="000000"/>
          <w:sz w:val="23"/>
          <w:szCs w:val="23"/>
          <w:lang w:val="es-CR"/>
        </w:rPr>
        <w:t>.)</w:t>
      </w:r>
    </w:p>
    <w:p w:rsidR="00973CF7" w:rsidRPr="00973CF7" w:rsidRDefault="00973CF7" w:rsidP="00973CF7">
      <w:pPr>
        <w:pStyle w:val="NormalWeb"/>
        <w:rPr>
          <w:rFonts w:ascii="Arial" w:hAnsi="Arial" w:cs="Arial"/>
          <w:color w:val="000000"/>
          <w:sz w:val="23"/>
          <w:szCs w:val="23"/>
          <w:lang w:val="es-CR"/>
        </w:rPr>
      </w:pPr>
      <w:r w:rsidRPr="00973CF7">
        <w:rPr>
          <w:rStyle w:val="Textoennegrita"/>
          <w:rFonts w:ascii="Arial" w:hAnsi="Arial" w:cs="Arial"/>
          <w:color w:val="000000"/>
          <w:sz w:val="23"/>
          <w:szCs w:val="23"/>
          <w:lang w:val="es-CR"/>
        </w:rPr>
        <w:t>NOTIFICACIONES: Las recibiré al correo</w:t>
      </w:r>
      <w:r w:rsidRPr="00973CF7">
        <w:rPr>
          <w:rFonts w:ascii="Arial" w:hAnsi="Arial" w:cs="Arial"/>
          <w:color w:val="000000"/>
          <w:sz w:val="23"/>
          <w:szCs w:val="23"/>
          <w:lang w:val="es-CR"/>
        </w:rPr>
        <w:t> </w:t>
      </w:r>
      <w:hyperlink r:id="rId7" w:history="1">
        <w:r w:rsidRPr="00973CF7">
          <w:rPr>
            <w:rStyle w:val="Hipervnculo"/>
            <w:rFonts w:ascii="Arial" w:hAnsi="Arial" w:cs="Arial"/>
            <w:sz w:val="23"/>
            <w:szCs w:val="23"/>
            <w:lang w:val="es-CR"/>
          </w:rPr>
          <w:t>notificaciones@crderecho.com</w:t>
        </w:r>
      </w:hyperlink>
      <w:r w:rsidRPr="00973CF7">
        <w:rPr>
          <w:rFonts w:ascii="Arial" w:hAnsi="Arial" w:cs="Arial"/>
          <w:color w:val="000000"/>
          <w:sz w:val="23"/>
          <w:szCs w:val="23"/>
          <w:lang w:val="es-CR"/>
        </w:rPr>
        <w:t> mismo que se encuentra debidamente autorizado en el Poder Judicial</w:t>
      </w:r>
    </w:p>
    <w:p w:rsidR="00973CF7" w:rsidRPr="00973CF7" w:rsidRDefault="00973CF7" w:rsidP="00973CF7">
      <w:pPr>
        <w:pStyle w:val="NormalWeb"/>
        <w:jc w:val="both"/>
        <w:rPr>
          <w:rFonts w:ascii="Arial" w:hAnsi="Arial" w:cs="Arial"/>
          <w:color w:val="000000"/>
          <w:sz w:val="23"/>
          <w:szCs w:val="23"/>
          <w:lang w:val="es-CR"/>
        </w:rPr>
      </w:pPr>
      <w:r w:rsidRPr="00973CF7">
        <w:rPr>
          <w:rStyle w:val="Textoennegrita"/>
          <w:rFonts w:ascii="Arial" w:hAnsi="Arial" w:cs="Arial"/>
          <w:color w:val="000000"/>
          <w:sz w:val="23"/>
          <w:szCs w:val="23"/>
          <w:lang w:val="es-CR"/>
        </w:rPr>
        <w:t>ABOGADO DIRECTOR</w:t>
      </w:r>
      <w:r w:rsidRPr="00973CF7">
        <w:rPr>
          <w:rFonts w:ascii="Arial" w:hAnsi="Arial" w:cs="Arial"/>
          <w:color w:val="000000"/>
          <w:sz w:val="23"/>
          <w:szCs w:val="23"/>
          <w:lang w:val="es-CR"/>
        </w:rPr>
        <w:t>: Lic Henry Rodriguez R, de calidades supra indicadas.</w:t>
      </w:r>
    </w:p>
    <w:p w:rsidR="00A21D40" w:rsidRPr="00973CF7" w:rsidRDefault="00A21D40" w:rsidP="00973CF7"/>
    <w:sectPr w:rsidR="00A21D40" w:rsidRPr="00973CF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CC7" w:rsidRDefault="00392CC7" w:rsidP="00AF38A8">
      <w:pPr>
        <w:spacing w:after="0" w:line="240" w:lineRule="auto"/>
      </w:pPr>
      <w:r>
        <w:separator/>
      </w:r>
    </w:p>
  </w:endnote>
  <w:endnote w:type="continuationSeparator" w:id="0">
    <w:p w:rsidR="00392CC7" w:rsidRDefault="00392CC7"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074A5B">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074A5B">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CC7" w:rsidRDefault="00392CC7" w:rsidP="00AF38A8">
      <w:pPr>
        <w:spacing w:after="0" w:line="240" w:lineRule="auto"/>
      </w:pPr>
      <w:r>
        <w:separator/>
      </w:r>
    </w:p>
  </w:footnote>
  <w:footnote w:type="continuationSeparator" w:id="0">
    <w:p w:rsidR="00392CC7" w:rsidRDefault="00392CC7"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1E25BBF"/>
    <w:multiLevelType w:val="multilevel"/>
    <w:tmpl w:val="F1469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D3695"/>
    <w:multiLevelType w:val="multilevel"/>
    <w:tmpl w:val="81D4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4E3444"/>
    <w:multiLevelType w:val="multilevel"/>
    <w:tmpl w:val="897E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512630"/>
    <w:multiLevelType w:val="multilevel"/>
    <w:tmpl w:val="7DAE0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5"/>
  </w:num>
  <w:num w:numId="3">
    <w:abstractNumId w:val="29"/>
  </w:num>
  <w:num w:numId="4">
    <w:abstractNumId w:val="7"/>
  </w:num>
  <w:num w:numId="5">
    <w:abstractNumId w:val="19"/>
  </w:num>
  <w:num w:numId="6">
    <w:abstractNumId w:val="26"/>
  </w:num>
  <w:num w:numId="7">
    <w:abstractNumId w:val="0"/>
  </w:num>
  <w:num w:numId="8">
    <w:abstractNumId w:val="30"/>
  </w:num>
  <w:num w:numId="9">
    <w:abstractNumId w:val="16"/>
  </w:num>
  <w:num w:numId="10">
    <w:abstractNumId w:val="17"/>
  </w:num>
  <w:num w:numId="11">
    <w:abstractNumId w:val="28"/>
  </w:num>
  <w:num w:numId="12">
    <w:abstractNumId w:val="4"/>
  </w:num>
  <w:num w:numId="13">
    <w:abstractNumId w:val="32"/>
  </w:num>
  <w:num w:numId="14">
    <w:abstractNumId w:val="22"/>
  </w:num>
  <w:num w:numId="15">
    <w:abstractNumId w:val="14"/>
  </w:num>
  <w:num w:numId="16">
    <w:abstractNumId w:val="18"/>
  </w:num>
  <w:num w:numId="17">
    <w:abstractNumId w:val="10"/>
  </w:num>
  <w:num w:numId="18">
    <w:abstractNumId w:val="21"/>
  </w:num>
  <w:num w:numId="19">
    <w:abstractNumId w:val="25"/>
  </w:num>
  <w:num w:numId="20">
    <w:abstractNumId w:val="33"/>
  </w:num>
  <w:num w:numId="21">
    <w:abstractNumId w:val="15"/>
  </w:num>
  <w:num w:numId="22">
    <w:abstractNumId w:val="11"/>
  </w:num>
  <w:num w:numId="23">
    <w:abstractNumId w:val="35"/>
  </w:num>
  <w:num w:numId="24">
    <w:abstractNumId w:val="27"/>
  </w:num>
  <w:num w:numId="25">
    <w:abstractNumId w:val="31"/>
  </w:num>
  <w:num w:numId="26">
    <w:abstractNumId w:val="2"/>
  </w:num>
  <w:num w:numId="27">
    <w:abstractNumId w:val="9"/>
  </w:num>
  <w:num w:numId="28">
    <w:abstractNumId w:val="6"/>
  </w:num>
  <w:num w:numId="29">
    <w:abstractNumId w:val="8"/>
  </w:num>
  <w:num w:numId="30">
    <w:abstractNumId w:val="20"/>
  </w:num>
  <w:num w:numId="31">
    <w:abstractNumId w:val="12"/>
  </w:num>
  <w:num w:numId="32">
    <w:abstractNumId w:val="24"/>
  </w:num>
  <w:num w:numId="33">
    <w:abstractNumId w:val="13"/>
  </w:num>
  <w:num w:numId="34">
    <w:abstractNumId w:val="23"/>
  </w:num>
  <w:num w:numId="35">
    <w:abstractNumId w:val="3"/>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74A5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D7863"/>
    <w:rsid w:val="002E6EB7"/>
    <w:rsid w:val="002F3364"/>
    <w:rsid w:val="002F4422"/>
    <w:rsid w:val="00307B92"/>
    <w:rsid w:val="00316832"/>
    <w:rsid w:val="00385E9A"/>
    <w:rsid w:val="00392CC7"/>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77B18"/>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73CF7"/>
    <w:rsid w:val="0099614E"/>
    <w:rsid w:val="009E5E0B"/>
    <w:rsid w:val="00A07F20"/>
    <w:rsid w:val="00A1005C"/>
    <w:rsid w:val="00A21D40"/>
    <w:rsid w:val="00A2568C"/>
    <w:rsid w:val="00A37C39"/>
    <w:rsid w:val="00A40860"/>
    <w:rsid w:val="00A46CE9"/>
    <w:rsid w:val="00A71F50"/>
    <w:rsid w:val="00A92E3B"/>
    <w:rsid w:val="00A948E3"/>
    <w:rsid w:val="00AA5E4F"/>
    <w:rsid w:val="00AA756B"/>
    <w:rsid w:val="00AB276F"/>
    <w:rsid w:val="00AE5021"/>
    <w:rsid w:val="00AF38A8"/>
    <w:rsid w:val="00B10BF0"/>
    <w:rsid w:val="00B159B4"/>
    <w:rsid w:val="00B21C1A"/>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A5FDD"/>
    <w:rsid w:val="00CD3B3F"/>
    <w:rsid w:val="00CE0A54"/>
    <w:rsid w:val="00CF3A9C"/>
    <w:rsid w:val="00D20C7D"/>
    <w:rsid w:val="00D2663C"/>
    <w:rsid w:val="00D33733"/>
    <w:rsid w:val="00D61770"/>
    <w:rsid w:val="00D71A18"/>
    <w:rsid w:val="00D73309"/>
    <w:rsid w:val="00D9289A"/>
    <w:rsid w:val="00DA4655"/>
    <w:rsid w:val="00DC0B4C"/>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0B345"/>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81550194">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09173638">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1754</Words>
  <Characters>10004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3</cp:revision>
  <cp:lastPrinted>2023-12-01T22:12:00Z</cp:lastPrinted>
  <dcterms:created xsi:type="dcterms:W3CDTF">2023-12-12T13:02:00Z</dcterms:created>
  <dcterms:modified xsi:type="dcterms:W3CDTF">2023-12-26T22:00:00Z</dcterms:modified>
</cp:coreProperties>
</file>