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912" w:rsidRPr="008C0912" w:rsidRDefault="008C0912" w:rsidP="008C0912">
      <w:pPr>
        <w:pStyle w:val="NormalWeb"/>
        <w:jc w:val="right"/>
        <w:rPr>
          <w:rFonts w:ascii="Arial" w:hAnsi="Arial" w:cs="Arial"/>
          <w:color w:val="000000"/>
          <w:sz w:val="23"/>
          <w:szCs w:val="23"/>
          <w:lang w:val="es-CR"/>
        </w:rPr>
      </w:pPr>
      <w:r w:rsidRPr="008C0912">
        <w:rPr>
          <w:rFonts w:ascii="Arial" w:hAnsi="Arial" w:cs="Arial"/>
          <w:color w:val="000000"/>
          <w:sz w:val="23"/>
          <w:szCs w:val="23"/>
          <w:lang w:val="es-CR"/>
        </w:rPr>
        <w:t>ALAJUELA, </w:t>
      </w:r>
      <w:r w:rsidRPr="008C0912">
        <w:rPr>
          <w:rStyle w:val="fecha"/>
          <w:rFonts w:ascii="Arial" w:hAnsi="Arial" w:cs="Arial"/>
          <w:color w:val="000000"/>
          <w:sz w:val="23"/>
          <w:szCs w:val="23"/>
          <w:lang w:val="es-CR"/>
        </w:rPr>
        <w:t>2024-04-13</w:t>
      </w:r>
    </w:p>
    <w:p w:rsidR="008C0912" w:rsidRPr="008C0912" w:rsidRDefault="008C0912" w:rsidP="008C0912">
      <w:pPr>
        <w:pStyle w:val="NormalWeb"/>
        <w:jc w:val="center"/>
        <w:rPr>
          <w:rFonts w:ascii="Arial" w:hAnsi="Arial" w:cs="Arial"/>
          <w:color w:val="000000"/>
          <w:sz w:val="23"/>
          <w:szCs w:val="23"/>
          <w:lang w:val="es-CR"/>
        </w:rPr>
      </w:pPr>
      <w:r w:rsidRPr="008C0912">
        <w:rPr>
          <w:rStyle w:val="Textoennegrita"/>
          <w:rFonts w:ascii="Arial" w:hAnsi="Arial" w:cs="Arial"/>
          <w:color w:val="000000"/>
          <w:sz w:val="23"/>
          <w:szCs w:val="23"/>
          <w:lang w:val="es-CR"/>
        </w:rPr>
        <w:t>JUZGADO CONTENCIOSO ADMINISTRATIVO Y CIVIL DE HACIENDA (1028-CA)</w:t>
      </w:r>
    </w:p>
    <w:p w:rsidR="008C0912" w:rsidRPr="008C0912" w:rsidRDefault="008C0912" w:rsidP="008C0912">
      <w:pPr>
        <w:pStyle w:val="NormalWeb"/>
        <w:rPr>
          <w:rFonts w:ascii="Arial" w:hAnsi="Arial" w:cs="Arial"/>
          <w:color w:val="000000"/>
          <w:sz w:val="23"/>
          <w:szCs w:val="23"/>
          <w:lang w:val="es-CR"/>
        </w:rPr>
      </w:pPr>
      <w:r w:rsidRPr="008C0912">
        <w:rPr>
          <w:rFonts w:ascii="Arial" w:hAnsi="Arial" w:cs="Arial"/>
          <w:color w:val="000000"/>
          <w:sz w:val="23"/>
          <w:szCs w:val="23"/>
          <w:lang w:val="es-CR"/>
        </w:rPr>
        <w:t>EXPEDIENTE:</w:t>
      </w:r>
      <w:r w:rsidRPr="008C0912">
        <w:rPr>
          <w:rStyle w:val="Textoennegrita"/>
          <w:rFonts w:ascii="Arial" w:hAnsi="Arial" w:cs="Arial"/>
          <w:color w:val="000000"/>
          <w:sz w:val="23"/>
          <w:szCs w:val="23"/>
          <w:lang w:val="es-CR"/>
        </w:rPr>
        <w:t> </w:t>
      </w:r>
      <w:r w:rsidRPr="008C0912">
        <w:rPr>
          <w:rStyle w:val="Textoennegrita"/>
          <w:rFonts w:ascii="Arial" w:hAnsi="Arial" w:cs="Arial"/>
          <w:color w:val="000000"/>
          <w:sz w:val="23"/>
          <w:szCs w:val="23"/>
          <w:u w:val="single"/>
          <w:lang w:val="es-CR"/>
        </w:rPr>
        <w:t>NUEVO</w:t>
      </w:r>
      <w:r w:rsidRPr="008C0912">
        <w:rPr>
          <w:rFonts w:ascii="Arial" w:hAnsi="Arial" w:cs="Arial"/>
          <w:b/>
          <w:bCs/>
          <w:color w:val="000000"/>
          <w:sz w:val="23"/>
          <w:szCs w:val="23"/>
          <w:u w:val="single"/>
          <w:lang w:val="es-CR"/>
        </w:rPr>
        <w:br/>
      </w:r>
      <w:r w:rsidRPr="008C0912">
        <w:rPr>
          <w:rFonts w:ascii="Arial" w:hAnsi="Arial" w:cs="Arial"/>
          <w:color w:val="000000"/>
          <w:sz w:val="23"/>
          <w:szCs w:val="23"/>
          <w:lang w:val="es-CR"/>
        </w:rPr>
        <w:t>PROCESO:</w:t>
      </w:r>
      <w:r w:rsidRPr="008C0912">
        <w:rPr>
          <w:rStyle w:val="Textoennegrita"/>
          <w:rFonts w:ascii="Arial" w:hAnsi="Arial" w:cs="Arial"/>
          <w:color w:val="000000"/>
          <w:sz w:val="23"/>
          <w:szCs w:val="23"/>
          <w:lang w:val="es-CR"/>
        </w:rPr>
        <w:t> EJECUCIÓN DE SENTENCIA CONSTITUCIONAL</w:t>
      </w:r>
      <w:r w:rsidRPr="008C0912">
        <w:rPr>
          <w:rFonts w:ascii="Arial" w:hAnsi="Arial" w:cs="Arial"/>
          <w:b/>
          <w:bCs/>
          <w:color w:val="000000"/>
          <w:sz w:val="23"/>
          <w:szCs w:val="23"/>
          <w:lang w:val="es-CR"/>
        </w:rPr>
        <w:br/>
      </w:r>
      <w:r w:rsidRPr="008C0912">
        <w:rPr>
          <w:rFonts w:ascii="Arial" w:hAnsi="Arial" w:cs="Arial"/>
          <w:color w:val="000000"/>
          <w:sz w:val="23"/>
          <w:szCs w:val="23"/>
          <w:lang w:val="es-CR"/>
        </w:rPr>
        <w:t>ACTOR EJECUTANTE: </w:t>
      </w:r>
      <w:r w:rsidRPr="008C0912">
        <w:rPr>
          <w:rStyle w:val="Textoennegrita"/>
          <w:rFonts w:ascii="Arial" w:hAnsi="Arial" w:cs="Arial"/>
          <w:color w:val="000000"/>
          <w:sz w:val="23"/>
          <w:szCs w:val="23"/>
          <w:lang w:val="es-CR"/>
        </w:rPr>
        <w:t> LIC. HENRY RODRIGUEZ RAMÍREZ</w:t>
      </w:r>
      <w:r w:rsidRPr="008C0912">
        <w:rPr>
          <w:rFonts w:ascii="Arial" w:hAnsi="Arial" w:cs="Arial"/>
          <w:b/>
          <w:bCs/>
          <w:color w:val="000000"/>
          <w:sz w:val="23"/>
          <w:szCs w:val="23"/>
          <w:lang w:val="es-CR"/>
        </w:rPr>
        <w:br/>
      </w:r>
      <w:r w:rsidRPr="008C0912">
        <w:rPr>
          <w:rFonts w:ascii="Arial" w:hAnsi="Arial" w:cs="Arial"/>
          <w:color w:val="000000"/>
          <w:sz w:val="23"/>
          <w:szCs w:val="23"/>
          <w:lang w:val="es-CR"/>
        </w:rPr>
        <w:t>DEMANDADO: </w:t>
      </w:r>
      <w:r w:rsidRPr="008C0912">
        <w:rPr>
          <w:rStyle w:val="Textoennegrita"/>
          <w:rFonts w:ascii="Arial" w:hAnsi="Arial" w:cs="Arial"/>
          <w:color w:val="000000"/>
          <w:sz w:val="23"/>
          <w:szCs w:val="23"/>
          <w:lang w:val="es-CR"/>
        </w:rPr>
        <w:t>CAJA COSTARRICENSE DEL SEGURO SOCIAL</w:t>
      </w:r>
    </w:p>
    <w:p w:rsidR="008C0912" w:rsidRPr="008C0912" w:rsidRDefault="008C0912" w:rsidP="008C0912">
      <w:pPr>
        <w:pStyle w:val="NormalWeb"/>
        <w:jc w:val="center"/>
        <w:rPr>
          <w:rFonts w:ascii="Arial" w:hAnsi="Arial" w:cs="Arial"/>
          <w:color w:val="000000"/>
          <w:sz w:val="23"/>
          <w:szCs w:val="23"/>
          <w:lang w:val="es-CR"/>
        </w:rPr>
      </w:pPr>
      <w:r w:rsidRPr="008C0912">
        <w:rPr>
          <w:rStyle w:val="Textoennegrita"/>
          <w:rFonts w:ascii="Arial" w:hAnsi="Arial" w:cs="Arial"/>
          <w:color w:val="000000"/>
          <w:sz w:val="23"/>
          <w:szCs w:val="23"/>
          <w:lang w:val="es-CR"/>
        </w:rPr>
        <w:t>SE INICIA PROCESO DE EJECUCIÓN DE SENTENCIA CONSTITUCIONAL</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Quien suscribe, </w:t>
      </w:r>
      <w:r w:rsidRPr="008C0912">
        <w:rPr>
          <w:rStyle w:val="Textoennegrita"/>
          <w:rFonts w:ascii="Arial" w:hAnsi="Arial" w:cs="Arial"/>
          <w:color w:val="000000"/>
          <w:sz w:val="23"/>
          <w:szCs w:val="23"/>
          <w:lang w:val="es-CR"/>
        </w:rPr>
        <w:t>LIC. HENRY RODRIGUEZ RAMIREZ</w:t>
      </w:r>
      <w:r w:rsidRPr="008C0912">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8C0912">
        <w:rPr>
          <w:rStyle w:val="Textoennegrita"/>
          <w:rFonts w:ascii="Arial" w:hAnsi="Arial" w:cs="Arial"/>
          <w:color w:val="000000"/>
          <w:sz w:val="23"/>
          <w:szCs w:val="23"/>
          <w:lang w:val="es-CR"/>
        </w:rPr>
        <w:t>EJECUCIÓN DE SENTENCIA CONSTITUCIONAL</w:t>
      </w:r>
      <w:r w:rsidRPr="008C0912">
        <w:rPr>
          <w:rFonts w:ascii="Arial" w:hAnsi="Arial" w:cs="Arial"/>
          <w:color w:val="000000"/>
          <w:sz w:val="23"/>
          <w:szCs w:val="23"/>
          <w:lang w:val="es-CR"/>
        </w:rPr>
        <w:t>, contra la </w:t>
      </w:r>
      <w:r w:rsidRPr="008C0912">
        <w:rPr>
          <w:rStyle w:val="Textoennegrita"/>
          <w:rFonts w:ascii="Arial" w:hAnsi="Arial" w:cs="Arial"/>
          <w:color w:val="000000"/>
          <w:sz w:val="23"/>
          <w:szCs w:val="23"/>
          <w:lang w:val="es-CR"/>
        </w:rPr>
        <w:t>CAJA COSTARRICENSE DEL SEGURO SOCIAL.</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 HECHOS</w:t>
      </w:r>
      <w:r w:rsidRPr="008C0912">
        <w:rPr>
          <w:rFonts w:ascii="Arial" w:hAnsi="Arial" w:cs="Arial"/>
          <w:color w:val="000000"/>
          <w:sz w:val="23"/>
          <w:szCs w:val="23"/>
          <w:lang w:val="es-CR"/>
        </w:rPr>
        <w:t>:</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PRIMERO.</w:t>
      </w:r>
      <w:r w:rsidRPr="008C0912">
        <w:rPr>
          <w:rFonts w:ascii="Arial" w:hAnsi="Arial" w:cs="Arial"/>
          <w:color w:val="000000"/>
          <w:sz w:val="23"/>
          <w:szCs w:val="23"/>
          <w:lang w:val="es-CR"/>
        </w:rPr>
        <w:t> Que el LIC. HENRY RODRIGUEZ RAMIREZ de calidades supra indicadas, ostenta poder especial judicial amplio y suficiente para representar al amparado </w:t>
      </w:r>
      <w:r w:rsidRPr="008C0912">
        <w:rPr>
          <w:rStyle w:val="clientenombre"/>
          <w:rFonts w:ascii="Arial" w:hAnsi="Arial" w:cs="Arial"/>
          <w:color w:val="000000"/>
          <w:sz w:val="23"/>
          <w:szCs w:val="23"/>
          <w:lang w:val="es-CR"/>
        </w:rPr>
        <w:t>INGRID MARIA BRISSETT VASQUEZ</w:t>
      </w:r>
      <w:r w:rsidRPr="008C0912">
        <w:rPr>
          <w:rFonts w:ascii="Arial" w:hAnsi="Arial" w:cs="Arial"/>
          <w:color w:val="000000"/>
          <w:sz w:val="23"/>
          <w:szCs w:val="23"/>
          <w:lang w:val="es-CR"/>
        </w:rPr>
        <w:t> en la presente ejecución de sentencia constitucional. </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SEGUNDO.</w:t>
      </w:r>
      <w:r w:rsidRPr="008C0912">
        <w:rPr>
          <w:rFonts w:ascii="Arial" w:hAnsi="Arial" w:cs="Arial"/>
          <w:color w:val="000000"/>
          <w:sz w:val="23"/>
          <w:szCs w:val="23"/>
          <w:lang w:val="es-CR"/>
        </w:rPr>
        <w:t> Que el recurso de amparo en favor de </w:t>
      </w:r>
      <w:r w:rsidRPr="008C0912">
        <w:rPr>
          <w:rStyle w:val="clientenombre"/>
          <w:rFonts w:ascii="Arial" w:hAnsi="Arial" w:cs="Arial"/>
          <w:color w:val="000000"/>
          <w:sz w:val="23"/>
          <w:szCs w:val="23"/>
          <w:lang w:val="es-CR"/>
        </w:rPr>
        <w:t>INGRID MARIA BRISSETT VASQUEZ</w:t>
      </w:r>
      <w:r w:rsidRPr="008C0912">
        <w:rPr>
          <w:rFonts w:ascii="Arial" w:hAnsi="Arial" w:cs="Arial"/>
          <w:color w:val="000000"/>
          <w:sz w:val="23"/>
          <w:szCs w:val="23"/>
          <w:lang w:val="es-CR"/>
        </w:rPr>
        <w:t>, fue tramitado bajo expediente </w:t>
      </w:r>
      <w:r w:rsidRPr="008C0912">
        <w:rPr>
          <w:rStyle w:val="numeroexpediente"/>
          <w:rFonts w:ascii="Arial" w:hAnsi="Arial" w:cs="Arial"/>
          <w:b/>
          <w:bCs/>
          <w:color w:val="000000"/>
          <w:sz w:val="23"/>
          <w:szCs w:val="23"/>
          <w:lang w:val="es-CR"/>
        </w:rPr>
        <w:t>18-018520-0007-CO</w:t>
      </w:r>
      <w:r w:rsidRPr="008C0912">
        <w:rPr>
          <w:rStyle w:val="Textoennegrita"/>
          <w:rFonts w:ascii="Arial" w:hAnsi="Arial" w:cs="Arial"/>
          <w:color w:val="000000"/>
          <w:sz w:val="23"/>
          <w:szCs w:val="23"/>
          <w:lang w:val="es-CR"/>
        </w:rPr>
        <w:t> </w:t>
      </w:r>
      <w:r w:rsidRPr="008C0912">
        <w:rPr>
          <w:rFonts w:ascii="Arial" w:hAnsi="Arial" w:cs="Arial"/>
          <w:color w:val="000000"/>
          <w:sz w:val="23"/>
          <w:szCs w:val="23"/>
          <w:lang w:val="es-CR"/>
        </w:rPr>
        <w:t>presentado en contra de la </w:t>
      </w:r>
      <w:r w:rsidRPr="008C0912">
        <w:rPr>
          <w:rStyle w:val="Textoennegrita"/>
          <w:rFonts w:ascii="Arial" w:hAnsi="Arial" w:cs="Arial"/>
          <w:color w:val="000000"/>
          <w:sz w:val="23"/>
          <w:szCs w:val="23"/>
          <w:lang w:val="es-CR"/>
        </w:rPr>
        <w:t>Caja Costarricense del Seguro Social</w:t>
      </w:r>
      <w:r w:rsidRPr="008C0912">
        <w:rPr>
          <w:rFonts w:ascii="Arial" w:hAnsi="Arial" w:cs="Arial"/>
          <w:color w:val="000000"/>
          <w:sz w:val="23"/>
          <w:szCs w:val="23"/>
          <w:lang w:val="es-CR"/>
        </w:rPr>
        <w:t> por la violación al derecho de salud del actor ejecutante.</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TERCERO.</w:t>
      </w:r>
      <w:r w:rsidRPr="008C0912">
        <w:rPr>
          <w:rFonts w:ascii="Arial" w:hAnsi="Arial" w:cs="Arial"/>
          <w:color w:val="000000"/>
          <w:sz w:val="23"/>
          <w:szCs w:val="23"/>
          <w:lang w:val="es-CR"/>
        </w:rPr>
        <w:t> Que en resolución </w:t>
      </w:r>
      <w:r w:rsidRPr="008C0912">
        <w:rPr>
          <w:rStyle w:val="resolucion"/>
          <w:rFonts w:ascii="Arial" w:hAnsi="Arial" w:cs="Arial"/>
          <w:b/>
          <w:bCs/>
          <w:color w:val="000000"/>
          <w:sz w:val="23"/>
          <w:szCs w:val="23"/>
          <w:lang w:val="es-CR"/>
        </w:rPr>
        <w:t>Nº 2019000015</w:t>
      </w:r>
      <w:r w:rsidRPr="008C0912">
        <w:rPr>
          <w:rStyle w:val="Textoennegrita"/>
          <w:rFonts w:ascii="Arial" w:hAnsi="Arial" w:cs="Arial"/>
          <w:color w:val="000000"/>
          <w:sz w:val="23"/>
          <w:szCs w:val="23"/>
          <w:lang w:val="es-CR"/>
        </w:rPr>
        <w:t>, </w:t>
      </w:r>
      <w:r w:rsidRPr="008C0912">
        <w:rPr>
          <w:rFonts w:ascii="Arial" w:hAnsi="Arial" w:cs="Arial"/>
          <w:color w:val="000000"/>
          <w:sz w:val="23"/>
          <w:szCs w:val="23"/>
          <w:lang w:val="es-CR"/>
        </w:rPr>
        <w:t>de </w:t>
      </w:r>
      <w:r w:rsidRPr="008C0912">
        <w:rPr>
          <w:rStyle w:val="Textoennegrita"/>
          <w:rFonts w:ascii="Arial" w:hAnsi="Arial" w:cs="Arial"/>
          <w:color w:val="000000"/>
          <w:sz w:val="23"/>
          <w:szCs w:val="23"/>
          <w:lang w:val="es-CR"/>
        </w:rPr>
        <w:t>La Sala Constitucional </w:t>
      </w:r>
      <w:r w:rsidRPr="008C0912">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Por igual, en dicho voto y en su parte dispositiva, se condenó en abstracto a la </w:t>
      </w:r>
      <w:r w:rsidRPr="008C0912">
        <w:rPr>
          <w:rStyle w:val="Textoennegrita"/>
          <w:rFonts w:ascii="Arial" w:hAnsi="Arial" w:cs="Arial"/>
          <w:color w:val="000000"/>
          <w:sz w:val="23"/>
          <w:szCs w:val="23"/>
          <w:lang w:val="es-CR"/>
        </w:rPr>
        <w:t>Caja Costarricense del Seguro Social </w:t>
      </w:r>
      <w:r w:rsidRPr="008C0912">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CUARTO.</w:t>
      </w:r>
      <w:r w:rsidRPr="008C0912">
        <w:rPr>
          <w:rFonts w:ascii="Arial" w:hAnsi="Arial" w:cs="Arial"/>
          <w:color w:val="000000"/>
          <w:sz w:val="23"/>
          <w:szCs w:val="23"/>
          <w:lang w:val="es-CR"/>
        </w:rPr>
        <w:t> Como consta en el Recurso de Amparo </w:t>
      </w:r>
      <w:r w:rsidRPr="008C0912">
        <w:rPr>
          <w:rStyle w:val="Textoennegrita"/>
          <w:rFonts w:ascii="Arial" w:hAnsi="Arial" w:cs="Arial"/>
          <w:color w:val="000000"/>
          <w:sz w:val="23"/>
          <w:szCs w:val="23"/>
          <w:lang w:val="es-CR"/>
        </w:rPr>
        <w:t>(el cual adjunto como prueba</w:t>
      </w:r>
      <w:r w:rsidRPr="008C0912">
        <w:rPr>
          <w:rFonts w:ascii="Arial" w:hAnsi="Arial" w:cs="Arial"/>
          <w:color w:val="000000"/>
          <w:sz w:val="23"/>
          <w:szCs w:val="23"/>
          <w:lang w:val="es-CR"/>
        </w:rPr>
        <w:t>) </w:t>
      </w:r>
      <w:r w:rsidRPr="008C0912">
        <w:rPr>
          <w:rStyle w:val="hecho4"/>
          <w:rFonts w:ascii="Arial" w:hAnsi="Arial" w:cs="Arial"/>
          <w:color w:val="000000"/>
          <w:sz w:val="23"/>
          <w:szCs w:val="23"/>
          <w:lang w:val="es-CR"/>
        </w:rPr>
        <w:t xml:space="preserve">mi representada acudió al centro medico de atención primaria por un problema en sus amígdalas, debido a que pasaba con muchas inflamaciones y dolor, en el EBAIS le da referencia al hospital y en este le dan una cita a un plazo de dos años para atención con el especialista y en el caso de un TAC que también le prescribieron simplemente le dicen que debe ir un años después a ver si hay campo. Note su autoridad que hubo una </w:t>
      </w:r>
      <w:r w:rsidRPr="008C0912">
        <w:rPr>
          <w:rStyle w:val="hecho4"/>
          <w:rFonts w:ascii="Arial" w:hAnsi="Arial" w:cs="Arial"/>
          <w:color w:val="000000"/>
          <w:sz w:val="23"/>
          <w:szCs w:val="23"/>
          <w:lang w:val="es-CR"/>
        </w:rPr>
        <w:lastRenderedPageBreak/>
        <w:t xml:space="preserve">negativa a brindarle el servicio, ni siquiera la cita le dieron para el TAC y en el caso de la atención médica debía esperar dos años, soportando los dolores, las molestias, las inflamaciones que hasta para comer tenía problemas mi representada, eso le causo enojo, frustración desesperación, menoscabo en su calidad de </w:t>
      </w:r>
      <w:proofErr w:type="gramStart"/>
      <w:r w:rsidRPr="008C0912">
        <w:rPr>
          <w:rStyle w:val="hecho4"/>
          <w:rFonts w:ascii="Arial" w:hAnsi="Arial" w:cs="Arial"/>
          <w:color w:val="000000"/>
          <w:sz w:val="23"/>
          <w:szCs w:val="23"/>
          <w:lang w:val="es-CR"/>
        </w:rPr>
        <w:t>vida.</w:t>
      </w:r>
      <w:r w:rsidRPr="008C0912">
        <w:rPr>
          <w:rFonts w:ascii="Arial" w:hAnsi="Arial" w:cs="Arial"/>
          <w:color w:val="000000"/>
          <w:sz w:val="23"/>
          <w:szCs w:val="23"/>
          <w:lang w:val="es-CR"/>
        </w:rPr>
        <w:t>.</w:t>
      </w:r>
      <w:proofErr w:type="gramEnd"/>
      <w:r w:rsidRPr="008C0912">
        <w:rPr>
          <w:rFonts w:ascii="Arial" w:hAnsi="Arial" w:cs="Arial"/>
          <w:color w:val="000000"/>
          <w:sz w:val="23"/>
          <w:szCs w:val="23"/>
          <w:lang w:val="es-CR"/>
        </w:rPr>
        <w:t> </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COSTAS, DAÑOS Y PERJUICIOS</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A continuación, presento, ante su autoridad, la siguiente relación de costas, daños y perjuicios:</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1º </w:t>
      </w:r>
      <w:r w:rsidRPr="008C0912">
        <w:rPr>
          <w:rStyle w:val="Textoennegrita"/>
          <w:rFonts w:ascii="Arial" w:hAnsi="Arial" w:cs="Arial"/>
          <w:color w:val="000000"/>
          <w:sz w:val="23"/>
          <w:szCs w:val="23"/>
          <w:lang w:val="es-CR"/>
        </w:rPr>
        <w:t>Costas por la interposición del Recurso de Amparo</w:t>
      </w:r>
      <w:r w:rsidRPr="008C0912">
        <w:rPr>
          <w:rFonts w:ascii="Arial" w:hAnsi="Arial" w:cs="Arial"/>
          <w:color w:val="000000"/>
          <w:sz w:val="23"/>
          <w:szCs w:val="23"/>
          <w:lang w:val="es-CR"/>
        </w:rPr>
        <w:t>: ¢181.500ºº (</w:t>
      </w:r>
      <w:r w:rsidRPr="008C0912">
        <w:rPr>
          <w:rStyle w:val="Textoennegrita"/>
          <w:rFonts w:ascii="Arial" w:hAnsi="Arial" w:cs="Arial"/>
          <w:color w:val="000000"/>
          <w:sz w:val="23"/>
          <w:szCs w:val="23"/>
          <w:lang w:val="es-CR"/>
        </w:rPr>
        <w:t>CIENTO OCHENTA Y UN MIL QUINIENTOS COLONES</w:t>
      </w:r>
      <w:r w:rsidRPr="008C0912">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8C0912">
        <w:rPr>
          <w:rFonts w:ascii="Arial" w:hAnsi="Arial" w:cs="Arial"/>
          <w:color w:val="000000"/>
          <w:sz w:val="23"/>
          <w:szCs w:val="23"/>
          <w:lang w:val="es-CR"/>
        </w:rPr>
        <w:t>de  Amparo</w:t>
      </w:r>
      <w:proofErr w:type="gramEnd"/>
      <w:r w:rsidRPr="008C0912">
        <w:rPr>
          <w:rFonts w:ascii="Arial" w:hAnsi="Arial" w:cs="Arial"/>
          <w:color w:val="000000"/>
          <w:sz w:val="23"/>
          <w:szCs w:val="23"/>
          <w:lang w:val="es-CR"/>
        </w:rPr>
        <w:t>.</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Este derecho ya fue DECLARADO EN ABSTRACTO en el voto de la Sala Constitucional que aquí se ejecuta.</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PRECEDENTE CONSTITUCIONAL:</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12528-16</w:t>
      </w:r>
      <w:r w:rsidRPr="008C0912">
        <w:rPr>
          <w:rFonts w:ascii="Arial" w:hAnsi="Arial" w:cs="Arial"/>
          <w:color w:val="000000"/>
          <w:sz w:val="23"/>
          <w:szCs w:val="23"/>
          <w:lang w:val="es-CR"/>
        </w:rPr>
        <w:t> </w:t>
      </w:r>
      <w:r w:rsidRPr="008C0912">
        <w:rPr>
          <w:rStyle w:val="nfasis"/>
          <w:rFonts w:ascii="Arial" w:hAnsi="Arial" w:cs="Arial"/>
          <w:color w:val="000000"/>
          <w:sz w:val="23"/>
          <w:szCs w:val="23"/>
          <w:lang w:val="es-CR"/>
        </w:rPr>
        <w:t>“Ahora bien, por imperativo de ley –</w:t>
      </w:r>
      <w:r w:rsidRPr="008C0912">
        <w:rPr>
          <w:rStyle w:val="Textoennegrita"/>
          <w:rFonts w:ascii="Arial" w:hAnsi="Arial" w:cs="Arial"/>
          <w:i/>
          <w:iCs/>
          <w:color w:val="000000"/>
          <w:sz w:val="23"/>
          <w:szCs w:val="23"/>
          <w:lang w:val="es-CR"/>
        </w:rPr>
        <w:t>artículo 51 de la LJC</w:t>
      </w:r>
      <w:r w:rsidRPr="008C0912">
        <w:rPr>
          <w:rStyle w:val="nfasis"/>
          <w:rFonts w:ascii="Arial" w:hAnsi="Arial" w:cs="Arial"/>
          <w:color w:val="000000"/>
          <w:sz w:val="23"/>
          <w:szCs w:val="23"/>
          <w:lang w:val="es-CR"/>
        </w:rPr>
        <w:t>-, cuando se acoge un recurso de amparo se debe condenar en abstracto a la indemnización de los daños y perjuicios causados </w:t>
      </w:r>
      <w:r w:rsidRPr="008C0912">
        <w:rPr>
          <w:rStyle w:val="Textoennegrita"/>
          <w:rFonts w:ascii="Arial" w:hAnsi="Arial" w:cs="Arial"/>
          <w:i/>
          <w:iCs/>
          <w:color w:val="000000"/>
          <w:sz w:val="23"/>
          <w:szCs w:val="23"/>
          <w:u w:val="single"/>
          <w:lang w:val="es-CR"/>
        </w:rPr>
        <w:t>y al pago de las costas del recurso, y se reserva su liquidación para la ejecución de sentencia</w:t>
      </w:r>
      <w:r w:rsidRPr="008C0912">
        <w:rPr>
          <w:rStyle w:val="nfasis"/>
          <w:rFonts w:ascii="Arial" w:hAnsi="Arial" w:cs="Arial"/>
          <w:color w:val="000000"/>
          <w:sz w:val="23"/>
          <w:szCs w:val="23"/>
          <w:lang w:val="es-CR"/>
        </w:rPr>
        <w:t>. </w:t>
      </w:r>
      <w:r w:rsidRPr="008C0912">
        <w:rPr>
          <w:rStyle w:val="Textoennegrita"/>
          <w:rFonts w:ascii="Arial" w:hAnsi="Arial" w:cs="Arial"/>
          <w:i/>
          <w:iCs/>
          <w:color w:val="000000"/>
          <w:sz w:val="23"/>
          <w:szCs w:val="23"/>
          <w:u w:val="single"/>
          <w:lang w:val="es-CR"/>
        </w:rPr>
        <w:t>Cuando se trata de las costas –honorarios–, al (a la) abogado (a) se le cancelarán</w:t>
      </w:r>
      <w:r w:rsidRPr="008C0912">
        <w:rPr>
          <w:rStyle w:val="nfasis"/>
          <w:rFonts w:ascii="Arial" w:hAnsi="Arial" w:cs="Arial"/>
          <w:color w:val="000000"/>
          <w:sz w:val="23"/>
          <w:szCs w:val="23"/>
          <w:u w:val="single"/>
          <w:lang w:val="es-CR"/>
        </w:rPr>
        <w:t>, siempre y cuando acredite que fue el (la) </w:t>
      </w:r>
      <w:r w:rsidRPr="008C0912">
        <w:rPr>
          <w:rStyle w:val="Textoennegrita"/>
          <w:rFonts w:ascii="Arial" w:hAnsi="Arial" w:cs="Arial"/>
          <w:i/>
          <w:iCs/>
          <w:color w:val="000000"/>
          <w:sz w:val="23"/>
          <w:szCs w:val="23"/>
          <w:u w:val="single"/>
          <w:lang w:val="es-CR"/>
        </w:rPr>
        <w:t>director (a) del proceso constitucional de amparo</w:t>
      </w:r>
      <w:r w:rsidRPr="008C0912">
        <w:rPr>
          <w:rStyle w:val="nfasis"/>
          <w:rFonts w:ascii="Arial" w:hAnsi="Arial" w:cs="Arial"/>
          <w:color w:val="000000"/>
          <w:sz w:val="23"/>
          <w:szCs w:val="23"/>
          <w:u w:val="single"/>
          <w:lang w:val="es-CR"/>
        </w:rPr>
        <w:t> y el (la) amparado (a) no compruebe que le pagó los honorarios al profesional en derecho</w:t>
      </w:r>
      <w:r w:rsidRPr="008C0912">
        <w:rPr>
          <w:rStyle w:val="Textoennegrita"/>
          <w:rFonts w:ascii="Arial" w:hAnsi="Arial" w:cs="Arial"/>
          <w:i/>
          <w:iCs/>
          <w:color w:val="000000"/>
          <w:sz w:val="23"/>
          <w:szCs w:val="23"/>
          <w:lang w:val="es-CR"/>
        </w:rPr>
        <w:t>.</w:t>
      </w:r>
      <w:r w:rsidRPr="008C0912">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14814-08 </w:t>
      </w:r>
      <w:r w:rsidRPr="008C0912">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8C0912">
        <w:rPr>
          <w:rStyle w:val="Textoennegrita"/>
          <w:rFonts w:ascii="Arial" w:hAnsi="Arial" w:cs="Arial"/>
          <w:i/>
          <w:iCs/>
          <w:color w:val="000000"/>
          <w:sz w:val="23"/>
          <w:szCs w:val="23"/>
          <w:lang w:val="es-CR"/>
        </w:rPr>
        <w:t>artículo 51 de la Ley de la Jurisdicción Constitucional</w:t>
      </w:r>
      <w:r w:rsidRPr="008C0912">
        <w:rPr>
          <w:rStyle w:val="nfasis"/>
          <w:rFonts w:ascii="Arial" w:hAnsi="Arial" w:cs="Arial"/>
          <w:color w:val="000000"/>
          <w:sz w:val="23"/>
          <w:szCs w:val="23"/>
          <w:lang w:val="es-CR"/>
        </w:rPr>
        <w:t>, </w:t>
      </w:r>
      <w:r w:rsidRPr="008C0912">
        <w:rPr>
          <w:rStyle w:val="Textoennegrita"/>
          <w:rFonts w:ascii="Arial" w:hAnsi="Arial" w:cs="Arial"/>
          <w:i/>
          <w:iCs/>
          <w:color w:val="000000"/>
          <w:sz w:val="23"/>
          <w:szCs w:val="23"/>
          <w:u w:val="single"/>
          <w:lang w:val="es-CR"/>
        </w:rPr>
        <w:t>toda resolución que acoja el recurso conlleva automáticamente la condenatoria en abstracto</w:t>
      </w:r>
      <w:r w:rsidRPr="008C0912">
        <w:rPr>
          <w:rStyle w:val="nfasis"/>
          <w:rFonts w:ascii="Arial" w:hAnsi="Arial" w:cs="Arial"/>
          <w:color w:val="000000"/>
          <w:sz w:val="23"/>
          <w:szCs w:val="23"/>
          <w:u w:val="single"/>
          <w:lang w:val="es-CR"/>
        </w:rPr>
        <w:t> a la indemnización de los daños y perjuicios causados </w:t>
      </w:r>
      <w:r w:rsidRPr="008C0912">
        <w:rPr>
          <w:rStyle w:val="Textoennegrita"/>
          <w:rFonts w:ascii="Arial" w:hAnsi="Arial" w:cs="Arial"/>
          <w:i/>
          <w:iCs/>
          <w:color w:val="000000"/>
          <w:sz w:val="23"/>
          <w:szCs w:val="23"/>
          <w:u w:val="single"/>
          <w:lang w:val="es-CR"/>
        </w:rPr>
        <w:t>y al pago de las costas del recurso</w:t>
      </w:r>
      <w:r w:rsidRPr="008C0912">
        <w:rPr>
          <w:rStyle w:val="nfasis"/>
          <w:rFonts w:ascii="Arial" w:hAnsi="Arial" w:cs="Arial"/>
          <w:color w:val="000000"/>
          <w:sz w:val="23"/>
          <w:szCs w:val="23"/>
          <w:lang w:val="es-CR"/>
        </w:rPr>
        <w:t>.”</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2º </w:t>
      </w:r>
      <w:r w:rsidRPr="008C0912">
        <w:rPr>
          <w:rStyle w:val="Textoennegrita"/>
          <w:rFonts w:ascii="Arial" w:hAnsi="Arial" w:cs="Arial"/>
          <w:color w:val="000000"/>
          <w:sz w:val="23"/>
          <w:szCs w:val="23"/>
          <w:lang w:val="es-CR"/>
        </w:rPr>
        <w:t>Daño Moral Subjetivo</w:t>
      </w:r>
      <w:r w:rsidRPr="008C0912">
        <w:rPr>
          <w:rFonts w:ascii="Arial" w:hAnsi="Arial" w:cs="Arial"/>
          <w:color w:val="000000"/>
          <w:sz w:val="23"/>
          <w:szCs w:val="23"/>
          <w:lang w:val="es-CR"/>
        </w:rPr>
        <w:t>: </w:t>
      </w:r>
      <w:r w:rsidRPr="008C0912">
        <w:rPr>
          <w:rStyle w:val="Textoennegrita"/>
          <w:rFonts w:ascii="Arial" w:hAnsi="Arial" w:cs="Arial"/>
          <w:color w:val="000000"/>
          <w:sz w:val="23"/>
          <w:szCs w:val="23"/>
          <w:lang w:val="es-CR"/>
        </w:rPr>
        <w:t>¢</w:t>
      </w:r>
      <w:r w:rsidRPr="008C0912">
        <w:rPr>
          <w:rStyle w:val="danomoral"/>
          <w:rFonts w:ascii="Arial" w:hAnsi="Arial" w:cs="Arial"/>
          <w:b/>
          <w:bCs/>
          <w:sz w:val="23"/>
          <w:szCs w:val="23"/>
          <w:lang w:val="es-CR"/>
        </w:rPr>
        <w:t>550000</w:t>
      </w:r>
      <w:r w:rsidRPr="008C0912">
        <w:rPr>
          <w:rStyle w:val="Textoennegrita"/>
          <w:rFonts w:ascii="Arial" w:hAnsi="Arial" w:cs="Arial"/>
          <w:color w:val="000000"/>
          <w:sz w:val="23"/>
          <w:szCs w:val="23"/>
          <w:lang w:val="es-CR"/>
        </w:rPr>
        <w:t>º (</w:t>
      </w:r>
      <w:r w:rsidRPr="008C0912">
        <w:rPr>
          <w:rStyle w:val="danomoral"/>
          <w:rFonts w:ascii="Arial" w:hAnsi="Arial" w:cs="Arial"/>
          <w:b/>
          <w:bCs/>
          <w:sz w:val="23"/>
          <w:szCs w:val="23"/>
          <w:lang w:val="es-CR"/>
        </w:rPr>
        <w:t>QUINIENTOS CINCUENTA MIL </w:t>
      </w:r>
      <w:r w:rsidRPr="008C0912">
        <w:rPr>
          <w:rStyle w:val="Textoennegrita"/>
          <w:rFonts w:ascii="Arial" w:hAnsi="Arial" w:cs="Arial"/>
          <w:color w:val="000000"/>
          <w:sz w:val="23"/>
          <w:szCs w:val="23"/>
          <w:lang w:val="es-CR"/>
        </w:rPr>
        <w:t>COLONES)</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JUSTIFICACION DEL DAÑO MORAL:</w:t>
      </w:r>
      <w:r w:rsidRPr="008C0912">
        <w:rPr>
          <w:rFonts w:ascii="Arial" w:hAnsi="Arial" w:cs="Arial"/>
          <w:color w:val="000000"/>
          <w:sz w:val="23"/>
          <w:szCs w:val="23"/>
          <w:lang w:val="es-CR"/>
        </w:rPr>
        <w:t> Como quedo acreditado por </w:t>
      </w:r>
      <w:r w:rsidRPr="008C0912">
        <w:rPr>
          <w:rStyle w:val="Textoennegrita"/>
          <w:rFonts w:ascii="Arial" w:hAnsi="Arial" w:cs="Arial"/>
          <w:color w:val="000000"/>
          <w:sz w:val="23"/>
          <w:szCs w:val="23"/>
          <w:lang w:val="es-CR"/>
        </w:rPr>
        <w:t>La Sala Constitucional</w:t>
      </w:r>
      <w:r w:rsidRPr="008C0912">
        <w:rPr>
          <w:rFonts w:ascii="Arial" w:hAnsi="Arial" w:cs="Arial"/>
          <w:color w:val="000000"/>
          <w:sz w:val="23"/>
          <w:szCs w:val="23"/>
          <w:lang w:val="es-CR"/>
        </w:rPr>
        <w:t>, dando lugar a la sentencia que sirve de base para la presente ejecución de sentencia </w:t>
      </w:r>
      <w:r w:rsidRPr="008C0912">
        <w:rPr>
          <w:rStyle w:val="Textoennegrita"/>
          <w:rFonts w:ascii="Arial" w:hAnsi="Arial" w:cs="Arial"/>
          <w:color w:val="000000"/>
          <w:sz w:val="23"/>
          <w:szCs w:val="23"/>
          <w:lang w:val="es-CR"/>
        </w:rPr>
        <w:t>y lo cual se hace ver en el hecho cuarto de la presente demanda</w:t>
      </w:r>
      <w:r w:rsidRPr="008C0912">
        <w:rPr>
          <w:rFonts w:ascii="Arial" w:hAnsi="Arial" w:cs="Arial"/>
          <w:color w:val="000000"/>
          <w:sz w:val="23"/>
          <w:szCs w:val="23"/>
          <w:lang w:val="es-CR"/>
        </w:rPr>
        <w:t>, además de estar expreso en el recurso de amparo adjunto,</w:t>
      </w:r>
      <w:r w:rsidRPr="008C0912">
        <w:rPr>
          <w:rStyle w:val="Textoennegrita"/>
          <w:rFonts w:ascii="Arial" w:hAnsi="Arial" w:cs="Arial"/>
          <w:color w:val="000000"/>
          <w:sz w:val="23"/>
          <w:szCs w:val="23"/>
          <w:lang w:val="es-CR"/>
        </w:rPr>
        <w:t> </w:t>
      </w:r>
      <w:r w:rsidRPr="008C0912">
        <w:rPr>
          <w:rStyle w:val="justificaciondmoral"/>
          <w:rFonts w:ascii="Arial" w:hAnsi="Arial" w:cs="Arial"/>
          <w:color w:val="000000"/>
          <w:sz w:val="23"/>
          <w:szCs w:val="23"/>
          <w:lang w:val="es-CR"/>
        </w:rPr>
        <w:t xml:space="preserve">era deber del nosocomio recurrido darle atención a mi representada pero lejos de dársela se la niegan diciendo venga dentro de un año a ver si hay espacio pero además la cita que le dan </w:t>
      </w:r>
      <w:r w:rsidRPr="008C0912">
        <w:rPr>
          <w:rStyle w:val="justificaciondmoral"/>
          <w:rFonts w:ascii="Arial" w:hAnsi="Arial" w:cs="Arial"/>
          <w:color w:val="000000"/>
          <w:sz w:val="23"/>
          <w:szCs w:val="23"/>
          <w:lang w:val="es-CR"/>
        </w:rPr>
        <w:lastRenderedPageBreak/>
        <w:t>con la especialidad que requiere se la dan a dos años plazo, lo cual es exagerado y desproporcionado, mientras mi representada sufria dia y noche de dolor, inflamaciones, no poder comer, con angustia, desesperación frustración y menoscabo en su calidad de vida.</w:t>
      </w:r>
      <w:r w:rsidRPr="008C0912">
        <w:rPr>
          <w:rFonts w:ascii="Arial" w:hAnsi="Arial" w:cs="Arial"/>
          <w:color w:val="000000"/>
          <w:sz w:val="23"/>
          <w:szCs w:val="23"/>
          <w:lang w:val="es-CR"/>
        </w:rPr>
        <w:t>.</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8C0912">
        <w:rPr>
          <w:rStyle w:val="Textoennegrita"/>
          <w:rFonts w:ascii="Arial" w:hAnsi="Arial" w:cs="Arial"/>
          <w:color w:val="000000"/>
          <w:sz w:val="23"/>
          <w:szCs w:val="23"/>
          <w:lang w:val="es-CR"/>
        </w:rPr>
        <w:t>contrario a un servicio público eficiente y de calidad</w:t>
      </w:r>
      <w:r w:rsidRPr="008C0912">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8C0912">
        <w:rPr>
          <w:rStyle w:val="Textoennegrita"/>
          <w:rFonts w:ascii="Arial" w:hAnsi="Arial" w:cs="Arial"/>
          <w:color w:val="000000"/>
          <w:sz w:val="23"/>
          <w:szCs w:val="23"/>
          <w:lang w:val="es-CR"/>
        </w:rPr>
        <w:t>NEXO DE CAUSALIDAD</w:t>
      </w:r>
      <w:r w:rsidRPr="008C0912">
        <w:rPr>
          <w:rFonts w:ascii="Arial" w:hAnsi="Arial" w:cs="Arial"/>
          <w:color w:val="000000"/>
          <w:sz w:val="23"/>
          <w:szCs w:val="23"/>
          <w:lang w:val="es-CR"/>
        </w:rPr>
        <w:t>).</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EN CUANTO AL FONDO:</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Lo que se viene a liquidar ha sido reconocido en reiteradas ocasiones por la </w:t>
      </w:r>
      <w:r w:rsidRPr="008C0912">
        <w:rPr>
          <w:rStyle w:val="Textoennegrita"/>
          <w:rFonts w:ascii="Arial" w:hAnsi="Arial" w:cs="Arial"/>
          <w:color w:val="000000"/>
          <w:sz w:val="23"/>
          <w:szCs w:val="23"/>
          <w:lang w:val="es-CR"/>
        </w:rPr>
        <w:t>Sala Primera de la Corte Suprema de Justicia</w:t>
      </w:r>
      <w:r w:rsidRPr="008C0912">
        <w:rPr>
          <w:rFonts w:ascii="Arial" w:hAnsi="Arial" w:cs="Arial"/>
          <w:color w:val="000000"/>
          <w:sz w:val="23"/>
          <w:szCs w:val="23"/>
          <w:lang w:val="es-CR"/>
        </w:rPr>
        <w:t>, jurisprudencia voto: </w:t>
      </w:r>
      <w:r w:rsidRPr="008C0912">
        <w:rPr>
          <w:rStyle w:val="Textoennegrita"/>
          <w:rFonts w:ascii="Arial" w:hAnsi="Arial" w:cs="Arial"/>
          <w:color w:val="000000"/>
          <w:sz w:val="23"/>
          <w:szCs w:val="23"/>
          <w:lang w:val="es-CR"/>
        </w:rPr>
        <w:t>370-03</w:t>
      </w:r>
    </w:p>
    <w:p w:rsidR="008C0912" w:rsidRPr="008C0912" w:rsidRDefault="008C0912" w:rsidP="008C0912">
      <w:pPr>
        <w:pStyle w:val="NormalWeb"/>
        <w:jc w:val="both"/>
        <w:rPr>
          <w:rFonts w:ascii="Arial" w:hAnsi="Arial" w:cs="Arial"/>
          <w:color w:val="000000"/>
          <w:sz w:val="23"/>
          <w:szCs w:val="23"/>
          <w:lang w:val="es-CR"/>
        </w:rPr>
      </w:pPr>
      <w:r w:rsidRPr="008C0912">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8C0912" w:rsidRPr="008C0912" w:rsidRDefault="008C0912" w:rsidP="008C0912">
      <w:pPr>
        <w:pStyle w:val="NormalWeb"/>
        <w:jc w:val="both"/>
        <w:rPr>
          <w:rFonts w:ascii="Arial" w:hAnsi="Arial" w:cs="Arial"/>
          <w:color w:val="000000"/>
          <w:sz w:val="23"/>
          <w:szCs w:val="23"/>
          <w:lang w:val="es-CR"/>
        </w:rPr>
      </w:pPr>
      <w:r w:rsidRPr="008C0912">
        <w:rPr>
          <w:rStyle w:val="nfasis"/>
          <w:rFonts w:ascii="Arial" w:hAnsi="Arial" w:cs="Arial"/>
          <w:color w:val="000000"/>
          <w:sz w:val="23"/>
          <w:szCs w:val="23"/>
          <w:lang w:val="es-CR"/>
        </w:rPr>
        <w:t> "...</w:t>
      </w:r>
      <w:r w:rsidRPr="008C0912">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8C0912">
        <w:rPr>
          <w:rStyle w:val="fontstyle2"/>
          <w:rFonts w:ascii="Arial" w:hAnsi="Arial" w:cs="Arial"/>
          <w:i/>
          <w:iCs/>
          <w:color w:val="000000"/>
          <w:sz w:val="23"/>
          <w:szCs w:val="23"/>
          <w:lang w:val="es-CR"/>
        </w:rPr>
        <w:t>(Sentencia N° 114 de las 16:00 hrs del 2 de noviembre de 1979</w:t>
      </w:r>
      <w:r w:rsidRPr="008C0912">
        <w:rPr>
          <w:rStyle w:val="fontstyle0"/>
          <w:rFonts w:ascii="Arial" w:hAnsi="Arial" w:cs="Arial"/>
          <w:i/>
          <w:iCs/>
          <w:color w:val="000000"/>
          <w:sz w:val="23"/>
          <w:szCs w:val="23"/>
          <w:lang w:val="es-CR"/>
        </w:rPr>
        <w:t>”</w:t>
      </w:r>
      <w:r w:rsidRPr="008C0912">
        <w:rPr>
          <w:rStyle w:val="nfasis"/>
          <w:rFonts w:ascii="Arial" w:hAnsi="Arial" w:cs="Arial"/>
          <w:color w:val="000000"/>
          <w:sz w:val="23"/>
          <w:szCs w:val="23"/>
          <w:lang w:val="es-CR"/>
        </w:rPr>
        <w:t> </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3º </w:t>
      </w:r>
      <w:r w:rsidRPr="008C0912">
        <w:rPr>
          <w:rStyle w:val="Textoennegrita"/>
          <w:rFonts w:ascii="Arial" w:hAnsi="Arial" w:cs="Arial"/>
          <w:color w:val="000000"/>
          <w:sz w:val="23"/>
          <w:szCs w:val="23"/>
          <w:lang w:val="es-CR"/>
        </w:rPr>
        <w:t>Costas personales</w:t>
      </w:r>
      <w:r w:rsidRPr="008C0912">
        <w:rPr>
          <w:rFonts w:ascii="Arial" w:hAnsi="Arial" w:cs="Arial"/>
          <w:color w:val="000000"/>
          <w:sz w:val="23"/>
          <w:szCs w:val="23"/>
          <w:lang w:val="es-CR"/>
        </w:rPr>
        <w:t>: ¢121,000ºº (</w:t>
      </w:r>
      <w:r w:rsidRPr="008C0912">
        <w:rPr>
          <w:rStyle w:val="Textoennegrita"/>
          <w:rFonts w:ascii="Arial" w:hAnsi="Arial" w:cs="Arial"/>
          <w:color w:val="000000"/>
          <w:sz w:val="23"/>
          <w:szCs w:val="23"/>
          <w:lang w:val="es-CR"/>
        </w:rPr>
        <w:t>CIENTO VEINTIUN MIL COLONES</w:t>
      </w:r>
      <w:r w:rsidRPr="008C0912">
        <w:rPr>
          <w:rFonts w:ascii="Arial" w:hAnsi="Arial" w:cs="Arial"/>
          <w:color w:val="000000"/>
          <w:sz w:val="23"/>
          <w:szCs w:val="23"/>
          <w:lang w:val="es-CR"/>
        </w:rPr>
        <w:t>)  </w:t>
      </w:r>
      <w:r w:rsidRPr="008C0912">
        <w:rPr>
          <w:rStyle w:val="Textoennegrita"/>
          <w:rFonts w:ascii="Arial" w:hAnsi="Arial" w:cs="Arial"/>
          <w:color w:val="000000"/>
          <w:sz w:val="23"/>
          <w:szCs w:val="23"/>
          <w:lang w:val="es-CR"/>
        </w:rPr>
        <w:t>Es requisito esencial el patrocinio letrado para acudir al Juzgado Contencioso Administrativo</w:t>
      </w:r>
      <w:r w:rsidRPr="008C0912">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ESTIMACIÓN:</w:t>
      </w:r>
      <w:r w:rsidRPr="008C0912">
        <w:rPr>
          <w:rFonts w:ascii="Arial" w:hAnsi="Arial" w:cs="Arial"/>
          <w:color w:val="000000"/>
          <w:sz w:val="23"/>
          <w:szCs w:val="23"/>
          <w:lang w:val="es-CR"/>
        </w:rPr>
        <w:t> ¢</w:t>
      </w:r>
      <w:r w:rsidRPr="008C0912">
        <w:rPr>
          <w:rStyle w:val="totalesimacion"/>
          <w:rFonts w:ascii="Arial" w:hAnsi="Arial" w:cs="Arial"/>
          <w:color w:val="000000"/>
          <w:sz w:val="23"/>
          <w:szCs w:val="23"/>
          <w:lang w:val="es-CR"/>
        </w:rPr>
        <w:t>852500</w:t>
      </w:r>
      <w:r w:rsidRPr="008C0912">
        <w:rPr>
          <w:rFonts w:ascii="Arial" w:hAnsi="Arial" w:cs="Arial"/>
          <w:color w:val="000000"/>
          <w:sz w:val="23"/>
          <w:szCs w:val="23"/>
          <w:lang w:val="es-CR"/>
        </w:rPr>
        <w:t>°° (</w:t>
      </w:r>
      <w:r w:rsidRPr="008C0912">
        <w:rPr>
          <w:rStyle w:val="totalesimacion"/>
          <w:rFonts w:ascii="Arial" w:hAnsi="Arial" w:cs="Arial"/>
          <w:b/>
          <w:bCs/>
          <w:color w:val="000000"/>
          <w:sz w:val="23"/>
          <w:szCs w:val="23"/>
          <w:lang w:val="es-CR"/>
        </w:rPr>
        <w:t>OCHOCIENTOS CINCUENTA Y DOS MIL QUINIENTOS </w:t>
      </w:r>
      <w:r w:rsidRPr="008C0912">
        <w:rPr>
          <w:rStyle w:val="Textoennegrita"/>
          <w:rFonts w:ascii="Arial" w:hAnsi="Arial" w:cs="Arial"/>
          <w:color w:val="000000"/>
          <w:sz w:val="23"/>
          <w:szCs w:val="23"/>
          <w:lang w:val="es-CR"/>
        </w:rPr>
        <w:t>COLONES</w:t>
      </w:r>
      <w:r w:rsidRPr="008C0912">
        <w:rPr>
          <w:rFonts w:ascii="Arial" w:hAnsi="Arial" w:cs="Arial"/>
          <w:color w:val="000000"/>
          <w:sz w:val="23"/>
          <w:szCs w:val="23"/>
          <w:lang w:val="es-CR"/>
        </w:rPr>
        <w:t>)</w:t>
      </w:r>
    </w:p>
    <w:p w:rsidR="008C0912" w:rsidRDefault="008C0912" w:rsidP="008C0912">
      <w:pPr>
        <w:pStyle w:val="NormalWeb"/>
        <w:jc w:val="both"/>
        <w:rPr>
          <w:rFonts w:ascii="Arial" w:hAnsi="Arial" w:cs="Arial"/>
          <w:color w:val="000000"/>
          <w:sz w:val="23"/>
          <w:szCs w:val="23"/>
        </w:rPr>
      </w:pPr>
      <w:r>
        <w:rPr>
          <w:rStyle w:val="Textoennegrita"/>
          <w:rFonts w:ascii="Arial" w:hAnsi="Arial" w:cs="Arial"/>
          <w:color w:val="000000"/>
          <w:sz w:val="23"/>
          <w:szCs w:val="23"/>
        </w:rPr>
        <w:lastRenderedPageBreak/>
        <w:t>PRUEBA:</w:t>
      </w:r>
    </w:p>
    <w:p w:rsidR="008C0912" w:rsidRDefault="008C0912" w:rsidP="008C0912">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2019000015</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8C0912" w:rsidRDefault="008C0912" w:rsidP="008C0912">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8C0912" w:rsidRDefault="008C0912" w:rsidP="008C0912">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8C0912" w:rsidRDefault="008C0912" w:rsidP="008C0912">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CUESTIONES DE TRÁMITE: NO CONCILIACIÓN y RENUNCIAS:</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8C0912" w:rsidRDefault="008C0912" w:rsidP="008C0912">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8C0912" w:rsidRDefault="008C0912" w:rsidP="008C0912">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8C0912" w:rsidRDefault="008C0912" w:rsidP="008C0912">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8C0912" w:rsidRDefault="008C0912" w:rsidP="008C0912">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8C0912" w:rsidRDefault="008C0912" w:rsidP="008C0912">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INGRID MARIA BRISSETT VASQUEZ</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ya que de haber dado el accionado la atención debida y de forma oportuna mi representada no habria tenido que acudir a la Honorable Sala Constitucional por ayuda, ni habría tenido que soportar dolor, angustia, sufrimiento, inflamaciones, no poder comer bien.</w:t>
      </w:r>
      <w:r>
        <w:rPr>
          <w:rFonts w:ascii="Arial" w:hAnsi="Arial" w:cs="Arial"/>
          <w:color w:val="000000"/>
          <w:sz w:val="23"/>
          <w:szCs w:val="23"/>
        </w:rPr>
        <w:t>.</w:t>
      </w:r>
    </w:p>
    <w:p w:rsidR="008C0912" w:rsidRDefault="008C0912" w:rsidP="008C0912">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8C0912" w:rsidRDefault="008C0912" w:rsidP="008C0912">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lastRenderedPageBreak/>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8C0912" w:rsidRPr="008C0912" w:rsidRDefault="008C0912" w:rsidP="008C0912">
      <w:pPr>
        <w:pStyle w:val="NormalWeb"/>
        <w:jc w:val="both"/>
        <w:rPr>
          <w:rFonts w:ascii="Arial" w:hAnsi="Arial" w:cs="Arial"/>
          <w:color w:val="000000"/>
          <w:sz w:val="23"/>
          <w:szCs w:val="23"/>
          <w:lang w:val="es-CR"/>
        </w:rPr>
      </w:pP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DERECHO:</w:t>
      </w:r>
    </w:p>
    <w:p w:rsidR="008C0912" w:rsidRPr="008C0912" w:rsidRDefault="008C0912" w:rsidP="008C0912">
      <w:pPr>
        <w:pStyle w:val="NormalWeb"/>
        <w:jc w:val="both"/>
        <w:rPr>
          <w:rFonts w:ascii="Arial" w:hAnsi="Arial" w:cs="Arial"/>
          <w:color w:val="000000"/>
          <w:sz w:val="23"/>
          <w:szCs w:val="23"/>
          <w:lang w:val="es-CR"/>
        </w:rPr>
      </w:pPr>
      <w:r w:rsidRPr="008C0912">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8C0912" w:rsidRPr="008C0912" w:rsidRDefault="008C0912" w:rsidP="008C0912">
      <w:pPr>
        <w:pStyle w:val="NormalWeb"/>
        <w:rPr>
          <w:rFonts w:ascii="Arial" w:hAnsi="Arial" w:cs="Arial"/>
          <w:color w:val="000000"/>
          <w:sz w:val="23"/>
          <w:szCs w:val="23"/>
          <w:lang w:val="es-CR"/>
        </w:rPr>
      </w:pPr>
      <w:r w:rsidRPr="008C0912">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8C0912">
        <w:rPr>
          <w:rFonts w:ascii="Arial" w:hAnsi="Arial" w:cs="Arial"/>
          <w:color w:val="000000"/>
          <w:sz w:val="23"/>
          <w:szCs w:val="23"/>
          <w:lang w:val="es-CR"/>
        </w:rPr>
        <w:t>nótese en el apartado "</w:t>
      </w:r>
      <w:r w:rsidRPr="008C0912">
        <w:rPr>
          <w:rStyle w:val="Textoennegrita"/>
          <w:rFonts w:ascii="Arial" w:hAnsi="Arial" w:cs="Arial"/>
          <w:color w:val="000000"/>
          <w:sz w:val="23"/>
          <w:szCs w:val="23"/>
          <w:lang w:val="es-CR"/>
        </w:rPr>
        <w:t>Boleta de Seguridad</w:t>
      </w:r>
      <w:r w:rsidRPr="008C0912">
        <w:rPr>
          <w:rFonts w:ascii="Arial" w:hAnsi="Arial" w:cs="Arial"/>
          <w:color w:val="000000"/>
          <w:sz w:val="23"/>
          <w:szCs w:val="23"/>
          <w:lang w:val="es-CR"/>
        </w:rPr>
        <w:t>" de los timbres </w:t>
      </w:r>
      <w:r w:rsidRPr="008C0912">
        <w:rPr>
          <w:rStyle w:val="Textoennegrita"/>
          <w:rFonts w:ascii="Arial" w:hAnsi="Arial" w:cs="Arial"/>
          <w:color w:val="000000"/>
          <w:sz w:val="23"/>
          <w:szCs w:val="23"/>
          <w:lang w:val="es-CR"/>
        </w:rPr>
        <w:t>el número de resolución/expediente que se viene a ejecutar</w:t>
      </w:r>
      <w:r w:rsidRPr="008C0912">
        <w:rPr>
          <w:rFonts w:ascii="Arial" w:hAnsi="Arial" w:cs="Arial"/>
          <w:color w:val="000000"/>
          <w:sz w:val="23"/>
          <w:szCs w:val="23"/>
          <w:lang w:val="es-CR"/>
        </w:rPr>
        <w:t> con lo que se cumple el requisito de que los timbres sean únicos y pagados para este proceso exclusivamente</w:t>
      </w:r>
      <w:r w:rsidRPr="008C0912">
        <w:rPr>
          <w:rStyle w:val="Textoennegrita"/>
          <w:rFonts w:ascii="Arial" w:hAnsi="Arial" w:cs="Arial"/>
          <w:color w:val="000000"/>
          <w:sz w:val="23"/>
          <w:szCs w:val="23"/>
          <w:lang w:val="es-CR"/>
        </w:rPr>
        <w:t>.)</w:t>
      </w:r>
    </w:p>
    <w:p w:rsidR="008C0912" w:rsidRPr="008C0912" w:rsidRDefault="008C0912" w:rsidP="008C0912">
      <w:pPr>
        <w:pStyle w:val="NormalWeb"/>
        <w:rPr>
          <w:rFonts w:ascii="Arial" w:hAnsi="Arial" w:cs="Arial"/>
          <w:color w:val="000000"/>
          <w:sz w:val="23"/>
          <w:szCs w:val="23"/>
          <w:lang w:val="es-CR"/>
        </w:rPr>
      </w:pPr>
      <w:r w:rsidRPr="008C0912">
        <w:rPr>
          <w:rStyle w:val="Textoennegrita"/>
          <w:rFonts w:ascii="Arial" w:hAnsi="Arial" w:cs="Arial"/>
          <w:color w:val="000000"/>
          <w:sz w:val="23"/>
          <w:szCs w:val="23"/>
          <w:lang w:val="es-CR"/>
        </w:rPr>
        <w:t>NOTIFICACIONES: Las recibiré al correo</w:t>
      </w:r>
      <w:r w:rsidRPr="008C0912">
        <w:rPr>
          <w:rFonts w:ascii="Arial" w:hAnsi="Arial" w:cs="Arial"/>
          <w:color w:val="000000"/>
          <w:sz w:val="23"/>
          <w:szCs w:val="23"/>
          <w:lang w:val="es-CR"/>
        </w:rPr>
        <w:t> </w:t>
      </w:r>
      <w:hyperlink r:id="rId7" w:history="1">
        <w:r w:rsidRPr="008C0912">
          <w:rPr>
            <w:rStyle w:val="Hipervnculo"/>
            <w:rFonts w:ascii="Arial" w:hAnsi="Arial" w:cs="Arial"/>
            <w:sz w:val="23"/>
            <w:szCs w:val="23"/>
            <w:lang w:val="es-CR"/>
          </w:rPr>
          <w:t>notificaciones@crderecho.com</w:t>
        </w:r>
      </w:hyperlink>
      <w:r w:rsidRPr="008C0912">
        <w:rPr>
          <w:rFonts w:ascii="Arial" w:hAnsi="Arial" w:cs="Arial"/>
          <w:color w:val="000000"/>
          <w:sz w:val="23"/>
          <w:szCs w:val="23"/>
          <w:lang w:val="es-CR"/>
        </w:rPr>
        <w:t> mismo que se encuentra debidamente autorizado en el Poder Judicial</w:t>
      </w:r>
    </w:p>
    <w:p w:rsidR="008C0912" w:rsidRPr="008C0912" w:rsidRDefault="008C0912" w:rsidP="008C0912">
      <w:pPr>
        <w:pStyle w:val="NormalWeb"/>
        <w:jc w:val="both"/>
        <w:rPr>
          <w:rFonts w:ascii="Arial" w:hAnsi="Arial" w:cs="Arial"/>
          <w:color w:val="000000"/>
          <w:sz w:val="23"/>
          <w:szCs w:val="23"/>
          <w:lang w:val="es-CR"/>
        </w:rPr>
      </w:pPr>
      <w:r w:rsidRPr="008C0912">
        <w:rPr>
          <w:rStyle w:val="Textoennegrita"/>
          <w:rFonts w:ascii="Arial" w:hAnsi="Arial" w:cs="Arial"/>
          <w:color w:val="000000"/>
          <w:sz w:val="23"/>
          <w:szCs w:val="23"/>
          <w:lang w:val="es-CR"/>
        </w:rPr>
        <w:t>ABOGADO DIRECTOR</w:t>
      </w:r>
      <w:r w:rsidRPr="008C0912">
        <w:rPr>
          <w:rFonts w:ascii="Arial" w:hAnsi="Arial" w:cs="Arial"/>
          <w:color w:val="000000"/>
          <w:sz w:val="23"/>
          <w:szCs w:val="23"/>
          <w:lang w:val="es-CR"/>
        </w:rPr>
        <w:t>: Lic Henry Rodriguez R, de calidades supra indicadas.</w:t>
      </w:r>
    </w:p>
    <w:p w:rsidR="00A21D40" w:rsidRPr="00B348A3" w:rsidRDefault="00A21D40" w:rsidP="00B348A3">
      <w:bookmarkStart w:id="0" w:name="_GoBack"/>
      <w:bookmarkEnd w:id="0"/>
    </w:p>
    <w:sectPr w:rsidR="00A21D40" w:rsidRPr="00B348A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F91" w:rsidRDefault="008B5F91" w:rsidP="00AF38A8">
      <w:pPr>
        <w:spacing w:after="0" w:line="240" w:lineRule="auto"/>
      </w:pPr>
      <w:r>
        <w:separator/>
      </w:r>
    </w:p>
  </w:endnote>
  <w:endnote w:type="continuationSeparator" w:id="0">
    <w:p w:rsidR="008B5F91" w:rsidRDefault="008B5F9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8C0912">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8C0912">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F91" w:rsidRDefault="008B5F91" w:rsidP="00AF38A8">
      <w:pPr>
        <w:spacing w:after="0" w:line="240" w:lineRule="auto"/>
      </w:pPr>
      <w:r>
        <w:separator/>
      </w:r>
    </w:p>
  </w:footnote>
  <w:footnote w:type="continuationSeparator" w:id="0">
    <w:p w:rsidR="008B5F91" w:rsidRDefault="008B5F9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C20CD"/>
    <w:multiLevelType w:val="multilevel"/>
    <w:tmpl w:val="121E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C14BAD"/>
    <w:multiLevelType w:val="multilevel"/>
    <w:tmpl w:val="010A3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7"/>
  </w:num>
  <w:num w:numId="4">
    <w:abstractNumId w:val="5"/>
  </w:num>
  <w:num w:numId="5">
    <w:abstractNumId w:val="17"/>
  </w:num>
  <w:num w:numId="6">
    <w:abstractNumId w:val="24"/>
  </w:num>
  <w:num w:numId="7">
    <w:abstractNumId w:val="0"/>
  </w:num>
  <w:num w:numId="8">
    <w:abstractNumId w:val="28"/>
  </w:num>
  <w:num w:numId="9">
    <w:abstractNumId w:val="13"/>
  </w:num>
  <w:num w:numId="10">
    <w:abstractNumId w:val="15"/>
  </w:num>
  <w:num w:numId="11">
    <w:abstractNumId w:val="26"/>
  </w:num>
  <w:num w:numId="12">
    <w:abstractNumId w:val="2"/>
  </w:num>
  <w:num w:numId="13">
    <w:abstractNumId w:val="30"/>
  </w:num>
  <w:num w:numId="14">
    <w:abstractNumId w:val="21"/>
  </w:num>
  <w:num w:numId="15">
    <w:abstractNumId w:val="11"/>
  </w:num>
  <w:num w:numId="16">
    <w:abstractNumId w:val="16"/>
  </w:num>
  <w:num w:numId="17">
    <w:abstractNumId w:val="8"/>
  </w:num>
  <w:num w:numId="18">
    <w:abstractNumId w:val="19"/>
  </w:num>
  <w:num w:numId="19">
    <w:abstractNumId w:val="23"/>
  </w:num>
  <w:num w:numId="20">
    <w:abstractNumId w:val="31"/>
  </w:num>
  <w:num w:numId="21">
    <w:abstractNumId w:val="12"/>
  </w:num>
  <w:num w:numId="22">
    <w:abstractNumId w:val="9"/>
  </w:num>
  <w:num w:numId="23">
    <w:abstractNumId w:val="33"/>
  </w:num>
  <w:num w:numId="24">
    <w:abstractNumId w:val="25"/>
  </w:num>
  <w:num w:numId="25">
    <w:abstractNumId w:val="29"/>
  </w:num>
  <w:num w:numId="26">
    <w:abstractNumId w:val="1"/>
  </w:num>
  <w:num w:numId="27">
    <w:abstractNumId w:val="7"/>
  </w:num>
  <w:num w:numId="28">
    <w:abstractNumId w:val="4"/>
  </w:num>
  <w:num w:numId="29">
    <w:abstractNumId w:val="6"/>
  </w:num>
  <w:num w:numId="30">
    <w:abstractNumId w:val="18"/>
  </w:num>
  <w:num w:numId="31">
    <w:abstractNumId w:val="10"/>
  </w:num>
  <w:num w:numId="32">
    <w:abstractNumId w:val="22"/>
  </w:num>
  <w:num w:numId="33">
    <w:abstractNumId w:val="14"/>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B5F91"/>
    <w:rsid w:val="008C0912"/>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48A3"/>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7BC7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260375232">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65528627">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844468823">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1732</Words>
  <Characters>9878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2024-04-13T21:45:00Z</cp:lastPrinted>
  <dcterms:created xsi:type="dcterms:W3CDTF">2024-04-13T21:45:00Z</dcterms:created>
  <dcterms:modified xsi:type="dcterms:W3CDTF">2024-04-13T21:45:00Z</dcterms:modified>
</cp:coreProperties>
</file>