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0D167A" w14:textId="77777777" w:rsidR="002F4926" w:rsidRPr="002F4926" w:rsidRDefault="002F4926" w:rsidP="002F4926">
      <w:pPr>
        <w:jc w:val="right"/>
      </w:pPr>
      <w:r w:rsidRPr="002F4926">
        <w:t>ALAJUELA, 2024-09-12</w:t>
      </w:r>
    </w:p>
    <w:p w14:paraId="72242507" w14:textId="77777777" w:rsidR="002F4926" w:rsidRPr="002F4926" w:rsidRDefault="002F4926" w:rsidP="002F4926">
      <w:pPr>
        <w:jc w:val="center"/>
      </w:pPr>
      <w:r w:rsidRPr="002F4926">
        <w:rPr>
          <w:b/>
          <w:bCs/>
        </w:rPr>
        <w:t>JUZGADO CONTENCIOSO ADMINISTRATIVO Y CIVIL DE HACIENDA (1028-CA)</w:t>
      </w:r>
    </w:p>
    <w:p w14:paraId="6FAD6E28" w14:textId="77777777" w:rsidR="002F4926" w:rsidRPr="002F4926" w:rsidRDefault="002F4926" w:rsidP="002F4926">
      <w:r w:rsidRPr="002F4926">
        <w:t>EXPEDIENTE:</w:t>
      </w:r>
      <w:r w:rsidRPr="002F4926">
        <w:rPr>
          <w:b/>
          <w:bCs/>
        </w:rPr>
        <w:t> </w:t>
      </w:r>
      <w:r w:rsidRPr="002F4926">
        <w:rPr>
          <w:b/>
          <w:bCs/>
          <w:u w:val="single"/>
        </w:rPr>
        <w:t>NUEVO</w:t>
      </w:r>
      <w:r w:rsidRPr="002F4926">
        <w:rPr>
          <w:b/>
          <w:bCs/>
          <w:u w:val="single"/>
        </w:rPr>
        <w:br/>
      </w:r>
      <w:r w:rsidRPr="002F4926">
        <w:t>PROCESO:</w:t>
      </w:r>
      <w:r w:rsidRPr="002F4926">
        <w:rPr>
          <w:b/>
          <w:bCs/>
        </w:rPr>
        <w:t> EJECUCIÓN DE SENTENCIA CONSTITUCIONAL</w:t>
      </w:r>
      <w:r w:rsidRPr="002F4926">
        <w:rPr>
          <w:b/>
          <w:bCs/>
        </w:rPr>
        <w:br/>
      </w:r>
      <w:r w:rsidRPr="002F4926">
        <w:t>ACTOR EJECUTANTE: </w:t>
      </w:r>
      <w:r w:rsidRPr="002F4926">
        <w:rPr>
          <w:b/>
          <w:bCs/>
        </w:rPr>
        <w:t> LIC. HENRY RODRIGUEZ RAMÍREZ</w:t>
      </w:r>
      <w:r w:rsidRPr="002F4926">
        <w:rPr>
          <w:b/>
          <w:bCs/>
        </w:rPr>
        <w:br/>
      </w:r>
      <w:r w:rsidRPr="002F4926">
        <w:t>DEMANDADO: </w:t>
      </w:r>
      <w:r w:rsidRPr="002F4926">
        <w:rPr>
          <w:b/>
          <w:bCs/>
        </w:rPr>
        <w:t>CAJA COSTARRICENSE DEL SEGURO SOCIAL</w:t>
      </w:r>
    </w:p>
    <w:p w14:paraId="6B67F508" w14:textId="77777777" w:rsidR="002F4926" w:rsidRPr="002F4926" w:rsidRDefault="002F4926" w:rsidP="002F4926">
      <w:pPr>
        <w:jc w:val="center"/>
      </w:pPr>
      <w:r w:rsidRPr="002F4926">
        <w:rPr>
          <w:b/>
          <w:bCs/>
        </w:rPr>
        <w:t>SE INICIA PROCESO DE EJECUCIÓN DE SENTENCIA CONSTITUCIONAL</w:t>
      </w:r>
    </w:p>
    <w:p w14:paraId="0E302188" w14:textId="77777777" w:rsidR="002F4926" w:rsidRPr="002F4926" w:rsidRDefault="002F4926" w:rsidP="002F4926">
      <w:pPr>
        <w:spacing w:line="360" w:lineRule="auto"/>
        <w:jc w:val="both"/>
      </w:pPr>
      <w:r w:rsidRPr="002F4926">
        <w:t>Quien suscribe, </w:t>
      </w:r>
      <w:r w:rsidRPr="002F4926">
        <w:rPr>
          <w:b/>
          <w:bCs/>
        </w:rPr>
        <w:t>LIC. HENRY RODRIGUEZ RAMIREZ</w:t>
      </w:r>
      <w:r w:rsidRPr="002F4926">
        <w:t>, abogado, cédula: 109800594, carné: 32516, con oficina en Alajuela 200 Sur, 50 oeste de los Tribunales de Justicia, me presento ante su autoridad a presentar: </w:t>
      </w:r>
      <w:r w:rsidRPr="002F4926">
        <w:rPr>
          <w:b/>
          <w:bCs/>
        </w:rPr>
        <w:t>EJECUCIÓN DE SENTENCIA CONSTITUCIONAL</w:t>
      </w:r>
      <w:r w:rsidRPr="002F4926">
        <w:t>, contra la </w:t>
      </w:r>
      <w:r w:rsidRPr="002F4926">
        <w:rPr>
          <w:b/>
          <w:bCs/>
        </w:rPr>
        <w:t>CAJA COSTARRICENSE DEL SEGURO SOCIAL.</w:t>
      </w:r>
    </w:p>
    <w:p w14:paraId="678307FD" w14:textId="77777777" w:rsidR="002F4926" w:rsidRPr="002F4926" w:rsidRDefault="002F4926" w:rsidP="002F4926">
      <w:pPr>
        <w:spacing w:line="360" w:lineRule="auto"/>
        <w:jc w:val="both"/>
      </w:pPr>
      <w:r w:rsidRPr="002F4926">
        <w:rPr>
          <w:b/>
          <w:bCs/>
        </w:rPr>
        <w:t> HECHOS</w:t>
      </w:r>
      <w:r w:rsidRPr="002F4926">
        <w:t>:</w:t>
      </w:r>
    </w:p>
    <w:p w14:paraId="28D66DD9" w14:textId="77777777" w:rsidR="002F4926" w:rsidRPr="002F4926" w:rsidRDefault="002F4926" w:rsidP="002F4926">
      <w:pPr>
        <w:spacing w:line="360" w:lineRule="auto"/>
        <w:jc w:val="both"/>
      </w:pPr>
      <w:r w:rsidRPr="002F4926">
        <w:rPr>
          <w:b/>
          <w:bCs/>
        </w:rPr>
        <w:t>PRIMERO.</w:t>
      </w:r>
      <w:r w:rsidRPr="002F4926">
        <w:t> Que el LIC. HENRY RODRIGUEZ RAMIREZ de calidades supra indicadas, ostenta poder especial judicial amplio y suficiente para representar al amparado MARCOS VEGA MORALES en la presente ejecución de sentencia constitucional. </w:t>
      </w:r>
    </w:p>
    <w:p w14:paraId="4540D7C0" w14:textId="77777777" w:rsidR="002F4926" w:rsidRPr="002F4926" w:rsidRDefault="002F4926" w:rsidP="002F4926">
      <w:pPr>
        <w:spacing w:line="360" w:lineRule="auto"/>
        <w:jc w:val="both"/>
      </w:pPr>
      <w:r w:rsidRPr="002F4926">
        <w:rPr>
          <w:b/>
          <w:bCs/>
        </w:rPr>
        <w:t>SEGUNDO.</w:t>
      </w:r>
      <w:r w:rsidRPr="002F4926">
        <w:t xml:space="preserve"> Que el recurso de amparo en favor de MARCOS VEGA </w:t>
      </w:r>
      <w:proofErr w:type="gramStart"/>
      <w:r w:rsidRPr="002F4926">
        <w:t>MORALES,</w:t>
      </w:r>
      <w:proofErr w:type="gramEnd"/>
      <w:r w:rsidRPr="002F4926">
        <w:t xml:space="preserve"> fue tramitado bajo expediente </w:t>
      </w:r>
      <w:r w:rsidRPr="002F4926">
        <w:rPr>
          <w:b/>
          <w:bCs/>
        </w:rPr>
        <w:t>19-001926-0007-CO </w:t>
      </w:r>
      <w:r w:rsidRPr="002F4926">
        <w:t>presentado en contra de la </w:t>
      </w:r>
      <w:r w:rsidRPr="002F4926">
        <w:rPr>
          <w:b/>
          <w:bCs/>
        </w:rPr>
        <w:t>Caja Costarricense del Seguro Social</w:t>
      </w:r>
      <w:r w:rsidRPr="002F4926">
        <w:t> por la violación al derecho de salud del actor ejecutante.</w:t>
      </w:r>
    </w:p>
    <w:p w14:paraId="63A1CA3F" w14:textId="77777777" w:rsidR="002F4926" w:rsidRPr="002F4926" w:rsidRDefault="002F4926" w:rsidP="002F4926">
      <w:pPr>
        <w:spacing w:line="360" w:lineRule="auto"/>
        <w:jc w:val="both"/>
      </w:pPr>
      <w:r w:rsidRPr="002F4926">
        <w:rPr>
          <w:b/>
          <w:bCs/>
        </w:rPr>
        <w:t>TERCERO.</w:t>
      </w:r>
      <w:r w:rsidRPr="002F4926">
        <w:t> Que en resolución </w:t>
      </w:r>
      <w:proofErr w:type="spellStart"/>
      <w:r w:rsidRPr="002F4926">
        <w:rPr>
          <w:b/>
          <w:bCs/>
        </w:rPr>
        <w:t>Nº</w:t>
      </w:r>
      <w:proofErr w:type="spellEnd"/>
      <w:r w:rsidRPr="002F4926">
        <w:rPr>
          <w:b/>
          <w:bCs/>
        </w:rPr>
        <w:t xml:space="preserve"> 2019003363, </w:t>
      </w:r>
      <w:r w:rsidRPr="002F4926">
        <w:t>de </w:t>
      </w:r>
      <w:r w:rsidRPr="002F4926">
        <w:rPr>
          <w:b/>
          <w:bCs/>
        </w:rPr>
        <w:t>La Sala Constitucional </w:t>
      </w:r>
      <w:r w:rsidRPr="002F4926">
        <w:t>consideró contrario al derecho de la constitución la situación alegada por el recurrente confirmando que el recurrido y ahora demandado le afecto el derecho a la salud y la vida.</w:t>
      </w:r>
    </w:p>
    <w:p w14:paraId="50D8C97F" w14:textId="77777777" w:rsidR="002F4926" w:rsidRPr="002F4926" w:rsidRDefault="002F4926" w:rsidP="002F4926">
      <w:pPr>
        <w:spacing w:line="360" w:lineRule="auto"/>
        <w:jc w:val="both"/>
      </w:pPr>
      <w:r w:rsidRPr="002F4926">
        <w:t>Por igual, en dicho voto y en su parte dispositiva, se condenó en abstracto a la </w:t>
      </w:r>
      <w:r w:rsidRPr="002F4926">
        <w:rPr>
          <w:b/>
          <w:bCs/>
        </w:rPr>
        <w:t>Caja Costarricense del Seguro Social </w:t>
      </w:r>
      <w:r w:rsidRPr="002F4926">
        <w:t>al pago de las costas, daños y perjuicios causado con los hechos que sirven de base para la citada resolución judicial que se liquidarán en lo contencioso administrativo.</w:t>
      </w:r>
    </w:p>
    <w:p w14:paraId="27B6FB95" w14:textId="77777777" w:rsidR="002F4926" w:rsidRPr="002F4926" w:rsidRDefault="002F4926" w:rsidP="002F4926">
      <w:pPr>
        <w:spacing w:line="360" w:lineRule="auto"/>
        <w:jc w:val="both"/>
      </w:pPr>
      <w:r w:rsidRPr="002F4926">
        <w:rPr>
          <w:b/>
          <w:bCs/>
        </w:rPr>
        <w:t>CUARTO.</w:t>
      </w:r>
      <w:r w:rsidRPr="002F4926">
        <w:t> Como consta en el Recurso de Amparo </w:t>
      </w:r>
      <w:r w:rsidRPr="002F4926">
        <w:rPr>
          <w:b/>
          <w:bCs/>
        </w:rPr>
        <w:t>(el cual adjunto como prueba</w:t>
      </w:r>
      <w:r w:rsidRPr="002F4926">
        <w:t xml:space="preserve">) debido a una hiperhidrosis palmar mi representado había desde hacía tiempo atrás solicitado ayuda en el </w:t>
      </w:r>
      <w:r w:rsidRPr="002F4926">
        <w:lastRenderedPageBreak/>
        <w:t xml:space="preserve">Hospital, después de citas </w:t>
      </w:r>
      <w:proofErr w:type="spellStart"/>
      <w:r w:rsidRPr="002F4926">
        <w:t>medicas</w:t>
      </w:r>
      <w:proofErr w:type="spellEnd"/>
      <w:r w:rsidRPr="002F4926">
        <w:t xml:space="preserve"> le dicen que debe hacerle una </w:t>
      </w:r>
      <w:proofErr w:type="gramStart"/>
      <w:r w:rsidRPr="002F4926">
        <w:t>cirugía</w:t>
      </w:r>
      <w:proofErr w:type="gramEnd"/>
      <w:r w:rsidRPr="002F4926">
        <w:t xml:space="preserve"> pero al momento de presentar el amparo ya tenía 11 meses en lista de espera. Al consultar la fecha de su cirugía la respuesta era que ellos lo llamarían en cuanto tuvieran agendado. Esta condición le tenía muchos años causando molestia, en su trabajo le afectaba mucho ya que cualquier cosa que deseaba tomar con sus manos se le escurría o la dejaba mojada, lo que le causaba además mucha vergüenza, estaba angustiado de esperar, no </w:t>
      </w:r>
      <w:proofErr w:type="spellStart"/>
      <w:r w:rsidRPr="002F4926">
        <w:t>sabia</w:t>
      </w:r>
      <w:proofErr w:type="spellEnd"/>
      <w:r w:rsidRPr="002F4926">
        <w:t xml:space="preserve"> donde recurrir hasta el momento de presentar el amparo, por lo que nunca consintió estar en esa lista de espera. </w:t>
      </w:r>
    </w:p>
    <w:p w14:paraId="31DE52EE" w14:textId="77777777" w:rsidR="002F4926" w:rsidRPr="002F4926" w:rsidRDefault="002F4926" w:rsidP="002F4926">
      <w:pPr>
        <w:spacing w:line="360" w:lineRule="auto"/>
        <w:jc w:val="both"/>
      </w:pPr>
      <w:r w:rsidRPr="002F4926">
        <w:rPr>
          <w:b/>
          <w:bCs/>
        </w:rPr>
        <w:t>COSTAS, DAÑOS Y PERJUICIOS</w:t>
      </w:r>
    </w:p>
    <w:p w14:paraId="39203919" w14:textId="77777777" w:rsidR="002F4926" w:rsidRPr="002F4926" w:rsidRDefault="002F4926" w:rsidP="002F4926">
      <w:pPr>
        <w:spacing w:line="360" w:lineRule="auto"/>
        <w:jc w:val="both"/>
      </w:pPr>
      <w:r w:rsidRPr="002F4926">
        <w:rPr>
          <w:b/>
          <w:bCs/>
        </w:rPr>
        <w:t>A continuación, presento, ante su autoridad, la siguiente relación de costas, daños y perjuicios:</w:t>
      </w:r>
    </w:p>
    <w:p w14:paraId="243B363F" w14:textId="77777777" w:rsidR="002F4926" w:rsidRPr="002F4926" w:rsidRDefault="002F4926" w:rsidP="002F4926">
      <w:pPr>
        <w:spacing w:line="360" w:lineRule="auto"/>
        <w:jc w:val="both"/>
      </w:pPr>
      <w:r w:rsidRPr="002F4926">
        <w:t>1º </w:t>
      </w:r>
      <w:r w:rsidRPr="002F4926">
        <w:rPr>
          <w:b/>
          <w:bCs/>
        </w:rPr>
        <w:t>Costas por la interposición del Recurso de Amparo</w:t>
      </w:r>
      <w:r w:rsidRPr="002F4926">
        <w:t>: ¢181.500ºº (</w:t>
      </w:r>
      <w:r w:rsidRPr="002F4926">
        <w:rPr>
          <w:b/>
          <w:bCs/>
        </w:rPr>
        <w:t>CIENTO OCHENTA Y UN MIL QUINIENTOS COLONES</w:t>
      </w:r>
      <w:r w:rsidRPr="002F4926">
        <w:t xml:space="preserve">), conforme al decreto vigente del Arancel de Honorarios por Servicios Profesionales de Abogacía y Notariado al momento de ser resuelto el Recurso </w:t>
      </w:r>
      <w:proofErr w:type="gramStart"/>
      <w:r w:rsidRPr="002F4926">
        <w:t>de  Amparo</w:t>
      </w:r>
      <w:proofErr w:type="gramEnd"/>
      <w:r w:rsidRPr="002F4926">
        <w:t>.</w:t>
      </w:r>
    </w:p>
    <w:p w14:paraId="0E9CD147" w14:textId="77777777" w:rsidR="002F4926" w:rsidRPr="002F4926" w:rsidRDefault="002F4926" w:rsidP="002F4926">
      <w:pPr>
        <w:spacing w:line="360" w:lineRule="auto"/>
        <w:jc w:val="both"/>
      </w:pPr>
      <w:r w:rsidRPr="002F4926">
        <w:rPr>
          <w:b/>
          <w:bCs/>
        </w:rPr>
        <w:t>Este derecho ya fue DECLARADO EN ABSTRACTO en el voto de la Sala Constitucional que aquí se ejecuta.</w:t>
      </w:r>
    </w:p>
    <w:p w14:paraId="311541B9" w14:textId="77777777" w:rsidR="002F4926" w:rsidRPr="002F4926" w:rsidRDefault="002F4926" w:rsidP="002F4926">
      <w:pPr>
        <w:spacing w:line="360" w:lineRule="auto"/>
        <w:jc w:val="both"/>
      </w:pPr>
      <w:r w:rsidRPr="002F4926">
        <w:rPr>
          <w:b/>
          <w:bCs/>
        </w:rPr>
        <w:t>PRECEDENTE CONSTITUCIONAL:</w:t>
      </w:r>
    </w:p>
    <w:p w14:paraId="17872123" w14:textId="77777777" w:rsidR="002F4926" w:rsidRPr="002F4926" w:rsidRDefault="002F4926" w:rsidP="002F4926">
      <w:pPr>
        <w:spacing w:line="360" w:lineRule="auto"/>
        <w:jc w:val="both"/>
      </w:pPr>
      <w:r w:rsidRPr="002F4926">
        <w:rPr>
          <w:b/>
          <w:bCs/>
        </w:rPr>
        <w:t>12528-16</w:t>
      </w:r>
      <w:r w:rsidRPr="002F4926">
        <w:t> </w:t>
      </w:r>
      <w:r w:rsidRPr="002F4926">
        <w:rPr>
          <w:i/>
          <w:iCs/>
        </w:rPr>
        <w:t>“Ahora bien, por imperativo de ley –</w:t>
      </w:r>
      <w:r w:rsidRPr="002F4926">
        <w:rPr>
          <w:b/>
          <w:bCs/>
          <w:i/>
          <w:iCs/>
        </w:rPr>
        <w:t>artículo 51 de la LJC</w:t>
      </w:r>
      <w:r w:rsidRPr="002F4926">
        <w:rPr>
          <w:i/>
          <w:iCs/>
        </w:rPr>
        <w:t>-, cuando se acoge un recurso de amparo se debe condenar en abstracto a la indemnización de los daños y perjuicios causados </w:t>
      </w:r>
      <w:r w:rsidRPr="002F4926">
        <w:rPr>
          <w:b/>
          <w:bCs/>
          <w:i/>
          <w:iCs/>
          <w:u w:val="single"/>
        </w:rPr>
        <w:t>y al pago de las costas del recurso, y se reserva su liquidación para la ejecución de sentencia</w:t>
      </w:r>
      <w:r w:rsidRPr="002F4926">
        <w:rPr>
          <w:i/>
          <w:iCs/>
        </w:rPr>
        <w:t>. </w:t>
      </w:r>
      <w:r w:rsidRPr="002F4926">
        <w:rPr>
          <w:b/>
          <w:bCs/>
          <w:i/>
          <w:iCs/>
          <w:u w:val="single"/>
        </w:rPr>
        <w:t>Cuando se trata de las costas –honorarios–, al (a la) abogado (a) se le cancelarán</w:t>
      </w:r>
      <w:r w:rsidRPr="002F4926">
        <w:rPr>
          <w:i/>
          <w:iCs/>
          <w:u w:val="single"/>
        </w:rPr>
        <w:t>, siempre y cuando acredite que fue el (la) </w:t>
      </w:r>
      <w:r w:rsidRPr="002F4926">
        <w:rPr>
          <w:b/>
          <w:bCs/>
          <w:i/>
          <w:iCs/>
          <w:u w:val="single"/>
        </w:rPr>
        <w:t>director (a) del proceso constitucional de amparo</w:t>
      </w:r>
      <w:r w:rsidRPr="002F4926">
        <w:rPr>
          <w:i/>
          <w:iCs/>
          <w:u w:val="single"/>
        </w:rPr>
        <w:t> y el (la) amparado (a) no compruebe que le pagó los honorarios al profesional en derecho</w:t>
      </w:r>
      <w:r w:rsidRPr="002F4926">
        <w:rPr>
          <w:b/>
          <w:bCs/>
          <w:i/>
          <w:iCs/>
        </w:rPr>
        <w:t>.</w:t>
      </w:r>
      <w:r w:rsidRPr="002F4926">
        <w:rPr>
          <w:i/>
          <w:iCs/>
        </w:rPr>
        <w:t> Comuníquese esta sentencia a la Auditoría Interna de la Caja Costarricense de Seguro Social y a la contralora General de la República.”</w:t>
      </w:r>
    </w:p>
    <w:p w14:paraId="360F07C5" w14:textId="77777777" w:rsidR="002F4926" w:rsidRPr="002F4926" w:rsidRDefault="002F4926" w:rsidP="002F4926">
      <w:pPr>
        <w:spacing w:line="360" w:lineRule="auto"/>
        <w:jc w:val="both"/>
      </w:pPr>
      <w:r w:rsidRPr="002F4926">
        <w:rPr>
          <w:b/>
          <w:bCs/>
        </w:rPr>
        <w:t>14814-08 </w:t>
      </w:r>
      <w:r w:rsidRPr="002F4926">
        <w:rPr>
          <w:i/>
          <w:iCs/>
        </w:rPr>
        <w:t>“considera este Tribunal que tal solicitud de exoneración de la condenatoria al pago de las costas, daños y perjuicios declarados en la sentencia antes mencionada resulta improcedente, ya que de conformidad con lo dispuesto en el </w:t>
      </w:r>
      <w:r w:rsidRPr="002F4926">
        <w:rPr>
          <w:b/>
          <w:bCs/>
          <w:i/>
          <w:iCs/>
        </w:rPr>
        <w:t>artículo 51 de la Ley de la Jurisdicción Constitucional</w:t>
      </w:r>
      <w:r w:rsidRPr="002F4926">
        <w:rPr>
          <w:i/>
          <w:iCs/>
        </w:rPr>
        <w:t>, </w:t>
      </w:r>
      <w:r w:rsidRPr="002F4926">
        <w:rPr>
          <w:b/>
          <w:bCs/>
          <w:i/>
          <w:iCs/>
          <w:u w:val="single"/>
        </w:rPr>
        <w:t xml:space="preserve">toda resolución que acoja el recurso conlleva automáticamente la condenatoria </w:t>
      </w:r>
      <w:r w:rsidRPr="002F4926">
        <w:rPr>
          <w:b/>
          <w:bCs/>
          <w:i/>
          <w:iCs/>
          <w:u w:val="single"/>
        </w:rPr>
        <w:lastRenderedPageBreak/>
        <w:t>en abstracto</w:t>
      </w:r>
      <w:r w:rsidRPr="002F4926">
        <w:rPr>
          <w:i/>
          <w:iCs/>
          <w:u w:val="single"/>
        </w:rPr>
        <w:t> a la indemnización de los daños y perjuicios causados </w:t>
      </w:r>
      <w:r w:rsidRPr="002F4926">
        <w:rPr>
          <w:b/>
          <w:bCs/>
          <w:i/>
          <w:iCs/>
          <w:u w:val="single"/>
        </w:rPr>
        <w:t>y al pago de las costas del recurso</w:t>
      </w:r>
      <w:r w:rsidRPr="002F4926">
        <w:rPr>
          <w:i/>
          <w:iCs/>
        </w:rPr>
        <w:t>.”</w:t>
      </w:r>
    </w:p>
    <w:p w14:paraId="79A9D20D" w14:textId="77777777" w:rsidR="002F4926" w:rsidRPr="002F4926" w:rsidRDefault="002F4926" w:rsidP="002F4926">
      <w:pPr>
        <w:spacing w:line="360" w:lineRule="auto"/>
        <w:jc w:val="both"/>
      </w:pPr>
      <w:r w:rsidRPr="002F4926">
        <w:t>2º </w:t>
      </w:r>
      <w:r w:rsidRPr="002F4926">
        <w:rPr>
          <w:b/>
          <w:bCs/>
        </w:rPr>
        <w:t>Daño Moral Subjetivo</w:t>
      </w:r>
      <w:r w:rsidRPr="002F4926">
        <w:t>: </w:t>
      </w:r>
      <w:r w:rsidRPr="002F4926">
        <w:rPr>
          <w:b/>
          <w:bCs/>
        </w:rPr>
        <w:t>¢250000º (DOSCIENTOS CINCUENTA MIL COLONES)</w:t>
      </w:r>
    </w:p>
    <w:p w14:paraId="02EC337D" w14:textId="77777777" w:rsidR="002F4926" w:rsidRPr="002F4926" w:rsidRDefault="002F4926" w:rsidP="002F4926">
      <w:pPr>
        <w:spacing w:line="360" w:lineRule="auto"/>
        <w:jc w:val="both"/>
      </w:pPr>
      <w:r w:rsidRPr="002F4926">
        <w:rPr>
          <w:b/>
          <w:bCs/>
        </w:rPr>
        <w:t>JUSTIFICACION DEL DAÑO MORAL:</w:t>
      </w:r>
      <w:r w:rsidRPr="002F4926">
        <w:t> Como quedo acreditado por </w:t>
      </w:r>
      <w:r w:rsidRPr="002F4926">
        <w:rPr>
          <w:b/>
          <w:bCs/>
        </w:rPr>
        <w:t>La Sala Constitucional</w:t>
      </w:r>
      <w:r w:rsidRPr="002F4926">
        <w:t>, dando lugar a la sentencia que sirve de base para la presente ejecución de sentencia </w:t>
      </w:r>
      <w:r w:rsidRPr="002F4926">
        <w:rPr>
          <w:b/>
          <w:bCs/>
        </w:rPr>
        <w:t>y lo cual se hace ver en el hecho cuarto de la presente demanda</w:t>
      </w:r>
      <w:r w:rsidRPr="002F4926">
        <w:t>, además de estar expreso en el recurso de amparo adjunto,</w:t>
      </w:r>
      <w:r w:rsidRPr="002F4926">
        <w:rPr>
          <w:b/>
          <w:bCs/>
        </w:rPr>
        <w:t> </w:t>
      </w:r>
      <w:r w:rsidRPr="002F4926">
        <w:t xml:space="preserve">ha sido la falta de atención por parte del accionado que mi representado tuvo que esperar </w:t>
      </w:r>
      <w:proofErr w:type="spellStart"/>
      <w:r w:rsidRPr="002F4926">
        <w:t>mas</w:t>
      </w:r>
      <w:proofErr w:type="spellEnd"/>
      <w:r w:rsidRPr="002F4926">
        <w:t xml:space="preserve"> de nueve meses sin saber </w:t>
      </w:r>
      <w:proofErr w:type="spellStart"/>
      <w:r w:rsidRPr="002F4926">
        <w:t>donde</w:t>
      </w:r>
      <w:proofErr w:type="spellEnd"/>
      <w:r w:rsidRPr="002F4926">
        <w:t xml:space="preserve"> recurrir después de haber solicitado ayuda con su problema médico, dicho problema le causaba molestia, problemas en sus trabajo, vergüenza todo eso soportándolo por meses y meses solo porque el demandado no le realizaba el procedimiento médico que sabía </w:t>
      </w:r>
      <w:proofErr w:type="spellStart"/>
      <w:r w:rsidRPr="002F4926">
        <w:t>tenia</w:t>
      </w:r>
      <w:proofErr w:type="spellEnd"/>
      <w:r w:rsidRPr="002F4926">
        <w:t xml:space="preserve"> que realizarle y solo lo pone en una lista de espera sin una esperanza de tener una pronta atención.</w:t>
      </w:r>
    </w:p>
    <w:p w14:paraId="3A7FF224" w14:textId="77777777" w:rsidR="002F4926" w:rsidRPr="002F4926" w:rsidRDefault="002F4926" w:rsidP="002F4926">
      <w:pPr>
        <w:spacing w:line="360" w:lineRule="auto"/>
        <w:jc w:val="both"/>
      </w:pPr>
      <w:r w:rsidRPr="002F4926">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2F4926">
        <w:rPr>
          <w:b/>
          <w:bCs/>
        </w:rPr>
        <w:t>contrario a un servicio público eficiente y de calidad</w:t>
      </w:r>
      <w:r w:rsidRPr="002F4926">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2F4926">
        <w:rPr>
          <w:b/>
          <w:bCs/>
        </w:rPr>
        <w:t>NEXO DE CAUSALIDAD</w:t>
      </w:r>
      <w:r w:rsidRPr="002F4926">
        <w:t>).</w:t>
      </w:r>
    </w:p>
    <w:p w14:paraId="59791D9B" w14:textId="77777777" w:rsidR="002F4926" w:rsidRPr="002F4926" w:rsidRDefault="002F4926" w:rsidP="002F4926">
      <w:pPr>
        <w:spacing w:line="360" w:lineRule="auto"/>
        <w:jc w:val="both"/>
      </w:pPr>
      <w:r w:rsidRPr="002F4926">
        <w:rPr>
          <w:b/>
          <w:bCs/>
        </w:rPr>
        <w:t>EN CUANTO AL FONDO:</w:t>
      </w:r>
    </w:p>
    <w:p w14:paraId="16719B94" w14:textId="77777777" w:rsidR="002F4926" w:rsidRPr="002F4926" w:rsidRDefault="002F4926" w:rsidP="002F4926">
      <w:pPr>
        <w:spacing w:line="360" w:lineRule="auto"/>
        <w:jc w:val="both"/>
      </w:pPr>
      <w:r w:rsidRPr="002F4926">
        <w:t>Lo que se viene a liquidar ha sido reconocido en reiteradas ocasiones por la </w:t>
      </w:r>
      <w:r w:rsidRPr="002F4926">
        <w:rPr>
          <w:b/>
          <w:bCs/>
        </w:rPr>
        <w:t>Sala Primera de la Corte Suprema de Justicia</w:t>
      </w:r>
      <w:r w:rsidRPr="002F4926">
        <w:t>, jurisprudencia voto: </w:t>
      </w:r>
      <w:r w:rsidRPr="002F4926">
        <w:rPr>
          <w:b/>
          <w:bCs/>
        </w:rPr>
        <w:t>370-03</w:t>
      </w:r>
    </w:p>
    <w:p w14:paraId="1F6A2F32" w14:textId="77777777" w:rsidR="002F4926" w:rsidRPr="002F4926" w:rsidRDefault="002F4926" w:rsidP="002F4926">
      <w:pPr>
        <w:spacing w:line="360" w:lineRule="auto"/>
        <w:jc w:val="both"/>
      </w:pPr>
      <w:r w:rsidRPr="002F4926">
        <w:rPr>
          <w:i/>
          <w:iCs/>
        </w:rPr>
        <w:t xml:space="preserve">“El daño moral subjetivo proviene de la lesión a un derecho </w:t>
      </w:r>
      <w:proofErr w:type="gramStart"/>
      <w:r w:rsidRPr="002F4926">
        <w:rPr>
          <w:i/>
          <w:iCs/>
        </w:rPr>
        <w:t>extra patrimonial</w:t>
      </w:r>
      <w:proofErr w:type="gramEnd"/>
      <w:r w:rsidRPr="002F4926">
        <w:rPr>
          <w:i/>
          <w:iCs/>
        </w:rPr>
        <w:t xml:space="preserve">.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w:t>
      </w:r>
      <w:r w:rsidRPr="002F4926">
        <w:rPr>
          <w:i/>
          <w:iCs/>
        </w:rPr>
        <w:lastRenderedPageBreak/>
        <w:t>de este tipo de daño no obliga al liquidador a determinar su existencia porque corresponde a su ámbito interno.”</w:t>
      </w:r>
    </w:p>
    <w:p w14:paraId="47A14E01" w14:textId="77777777" w:rsidR="002F4926" w:rsidRPr="002F4926" w:rsidRDefault="002F4926" w:rsidP="002F4926">
      <w:pPr>
        <w:spacing w:line="360" w:lineRule="auto"/>
        <w:jc w:val="both"/>
      </w:pPr>
      <w:r w:rsidRPr="002F4926">
        <w:rPr>
          <w:i/>
          <w:iCs/>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2F4926">
        <w:rPr>
          <w:i/>
          <w:iCs/>
        </w:rPr>
        <w:t>N°</w:t>
      </w:r>
      <w:proofErr w:type="spellEnd"/>
      <w:r w:rsidRPr="002F4926">
        <w:rPr>
          <w:i/>
          <w:iCs/>
        </w:rPr>
        <w:t xml:space="preserve"> 114 de las 16:00 </w:t>
      </w:r>
      <w:proofErr w:type="spellStart"/>
      <w:r w:rsidRPr="002F4926">
        <w:rPr>
          <w:i/>
          <w:iCs/>
        </w:rPr>
        <w:t>hrs</w:t>
      </w:r>
      <w:proofErr w:type="spellEnd"/>
      <w:r w:rsidRPr="002F4926">
        <w:rPr>
          <w:i/>
          <w:iCs/>
        </w:rPr>
        <w:t xml:space="preserve"> del 2 de noviembre de 1979” </w:t>
      </w:r>
    </w:p>
    <w:p w14:paraId="123A6916" w14:textId="77777777" w:rsidR="002F4926" w:rsidRPr="002F4926" w:rsidRDefault="002F4926" w:rsidP="002F4926">
      <w:pPr>
        <w:spacing w:line="360" w:lineRule="auto"/>
        <w:jc w:val="both"/>
      </w:pPr>
      <w:r w:rsidRPr="002F4926">
        <w:t>3º </w:t>
      </w:r>
      <w:r w:rsidRPr="002F4926">
        <w:rPr>
          <w:b/>
          <w:bCs/>
        </w:rPr>
        <w:t>Costas personales</w:t>
      </w:r>
      <w:r w:rsidRPr="002F4926">
        <w:t>: ¢121,000ºº (</w:t>
      </w:r>
      <w:r w:rsidRPr="002F4926">
        <w:rPr>
          <w:b/>
          <w:bCs/>
        </w:rPr>
        <w:t>CIENTO VEINTIUN MIL COLONES</w:t>
      </w:r>
      <w:r w:rsidRPr="002F4926">
        <w:t>)  </w:t>
      </w:r>
      <w:r w:rsidRPr="002F4926">
        <w:rPr>
          <w:b/>
          <w:bCs/>
        </w:rPr>
        <w:t>Es requisito esencial el patrocinio letrado para acudir al Juzgado Contencioso Administrativo</w:t>
      </w:r>
      <w:r w:rsidRPr="002F4926">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65DE39F8" w14:textId="77777777" w:rsidR="002F4926" w:rsidRPr="002F4926" w:rsidRDefault="002F4926" w:rsidP="002F4926">
      <w:pPr>
        <w:spacing w:line="360" w:lineRule="auto"/>
        <w:jc w:val="both"/>
      </w:pPr>
      <w:r w:rsidRPr="002F4926">
        <w:rPr>
          <w:b/>
          <w:bCs/>
        </w:rPr>
        <w:t>ESTIMACIÓN:</w:t>
      </w:r>
      <w:r w:rsidRPr="002F4926">
        <w:t> ¢552500°° (</w:t>
      </w:r>
      <w:r w:rsidRPr="002F4926">
        <w:rPr>
          <w:b/>
          <w:bCs/>
        </w:rPr>
        <w:t>QUINIENTOS CINCUENTA Y DOS MIL QUINIENTOS COLONES</w:t>
      </w:r>
      <w:r w:rsidRPr="002F4926">
        <w:t>)</w:t>
      </w:r>
    </w:p>
    <w:p w14:paraId="1962DC27" w14:textId="77777777" w:rsidR="002F4926" w:rsidRPr="002F4926" w:rsidRDefault="002F4926" w:rsidP="002F4926">
      <w:pPr>
        <w:spacing w:line="360" w:lineRule="auto"/>
        <w:jc w:val="both"/>
      </w:pPr>
      <w:r w:rsidRPr="002F4926">
        <w:rPr>
          <w:b/>
          <w:bCs/>
        </w:rPr>
        <w:t>PRUEBA:</w:t>
      </w:r>
    </w:p>
    <w:p w14:paraId="00A47DB8" w14:textId="77777777" w:rsidR="002F4926" w:rsidRPr="002F4926" w:rsidRDefault="002F4926" w:rsidP="002F4926">
      <w:pPr>
        <w:numPr>
          <w:ilvl w:val="0"/>
          <w:numId w:val="35"/>
        </w:numPr>
        <w:spacing w:line="360" w:lineRule="auto"/>
        <w:jc w:val="both"/>
      </w:pPr>
      <w:r w:rsidRPr="002F4926">
        <w:t>Se aporta como prueba la declaratoria </w:t>
      </w:r>
      <w:r w:rsidRPr="002F4926">
        <w:rPr>
          <w:b/>
          <w:bCs/>
        </w:rPr>
        <w:t>CON LUGAR</w:t>
      </w:r>
      <w:r w:rsidRPr="002F4926">
        <w:t>, del recurso interpuesto, la ejecutoria de la resolución número </w:t>
      </w:r>
      <w:proofErr w:type="spellStart"/>
      <w:r w:rsidRPr="002F4926">
        <w:rPr>
          <w:b/>
          <w:bCs/>
        </w:rPr>
        <w:t>Nº</w:t>
      </w:r>
      <w:proofErr w:type="spellEnd"/>
      <w:r w:rsidRPr="002F4926">
        <w:rPr>
          <w:b/>
          <w:bCs/>
        </w:rPr>
        <w:t xml:space="preserve"> 2019003363, </w:t>
      </w:r>
      <w:r w:rsidRPr="002F4926">
        <w:t>de </w:t>
      </w:r>
      <w:r w:rsidRPr="002F4926">
        <w:rPr>
          <w:b/>
          <w:bCs/>
        </w:rPr>
        <w:t>La Sala Constitucional de la Corte Suprema de Justicia</w:t>
      </w:r>
      <w:r w:rsidRPr="002F4926">
        <w:t>, reuniendo todos los requisitos dispuestos en el Código Procesal Civil vigente, el cual fue dado con lugar tomando en cuenta los hechos indicados en este y que se detallan en el hecho cuarto de la presente demanda.</w:t>
      </w:r>
    </w:p>
    <w:p w14:paraId="41779C23" w14:textId="77777777" w:rsidR="002F4926" w:rsidRPr="002F4926" w:rsidRDefault="002F4926" w:rsidP="002F4926">
      <w:pPr>
        <w:numPr>
          <w:ilvl w:val="0"/>
          <w:numId w:val="35"/>
        </w:numPr>
        <w:spacing w:line="360" w:lineRule="auto"/>
        <w:jc w:val="both"/>
      </w:pPr>
      <w:r w:rsidRPr="002F4926">
        <w:t>Se adjunta Recurso de Amparo presentado en el que se ruega por atención y el cese de la afectación a la salud y suplica por una mejor calidad de vida, lo cual se hace ver en el hecho cuarto supra.</w:t>
      </w:r>
    </w:p>
    <w:p w14:paraId="24ADCF92" w14:textId="77777777" w:rsidR="002F4926" w:rsidRPr="002F4926" w:rsidRDefault="002F4926" w:rsidP="002F4926">
      <w:pPr>
        <w:numPr>
          <w:ilvl w:val="0"/>
          <w:numId w:val="35"/>
        </w:numPr>
        <w:spacing w:line="360" w:lineRule="auto"/>
        <w:jc w:val="both"/>
      </w:pPr>
      <w:r w:rsidRPr="002F4926">
        <w:t>Poder especial judicial a nombre del actor ejecutante.</w:t>
      </w:r>
    </w:p>
    <w:p w14:paraId="3B00E5B6" w14:textId="77777777" w:rsidR="002F4926" w:rsidRPr="002F4926" w:rsidRDefault="002F4926" w:rsidP="002F4926">
      <w:pPr>
        <w:numPr>
          <w:ilvl w:val="0"/>
          <w:numId w:val="35"/>
        </w:numPr>
        <w:spacing w:line="360" w:lineRule="auto"/>
        <w:jc w:val="both"/>
      </w:pPr>
      <w:r w:rsidRPr="002F4926">
        <w:t>Prueba documental también aportada al Recurso de Amparo lo que fue valorado por el Alto Tribunal Constitucional.</w:t>
      </w:r>
    </w:p>
    <w:p w14:paraId="2C795082" w14:textId="77777777" w:rsidR="002F4926" w:rsidRPr="002F4926" w:rsidRDefault="002F4926" w:rsidP="002F4926">
      <w:pPr>
        <w:spacing w:line="360" w:lineRule="auto"/>
        <w:jc w:val="both"/>
      </w:pPr>
      <w:r w:rsidRPr="002F4926">
        <w:rPr>
          <w:b/>
          <w:bCs/>
        </w:rPr>
        <w:lastRenderedPageBreak/>
        <w:t>CUESTIONES DE TRÁMITE: NO CONCILIACIÓN y RENUNCIAS:</w:t>
      </w:r>
    </w:p>
    <w:p w14:paraId="45125974" w14:textId="77777777" w:rsidR="002F4926" w:rsidRPr="002F4926" w:rsidRDefault="002F4926" w:rsidP="002F4926">
      <w:pPr>
        <w:spacing w:line="360" w:lineRule="auto"/>
        <w:jc w:val="both"/>
      </w:pPr>
      <w:r w:rsidRPr="002F4926">
        <w:t xml:space="preserve">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w:t>
      </w:r>
      <w:proofErr w:type="gramStart"/>
      <w:r w:rsidRPr="002F4926">
        <w:t>con el objeto que</w:t>
      </w:r>
      <w:proofErr w:type="gramEnd"/>
      <w:r w:rsidRPr="002F4926">
        <w:t xml:space="preserve"> se dicte pronta resolución en función de la economía procesal; y principios de justicia pronta y cumplida.</w:t>
      </w:r>
    </w:p>
    <w:p w14:paraId="6BFE82E4" w14:textId="77777777" w:rsidR="002F4926" w:rsidRPr="002F4926" w:rsidRDefault="002F4926" w:rsidP="002F4926">
      <w:pPr>
        <w:spacing w:line="360" w:lineRule="auto"/>
        <w:jc w:val="both"/>
      </w:pPr>
      <w:r w:rsidRPr="002F4926">
        <w:rPr>
          <w:b/>
          <w:bCs/>
        </w:rPr>
        <w:t>PETITORIAS:</w:t>
      </w:r>
    </w:p>
    <w:p w14:paraId="1DF0572C" w14:textId="77777777" w:rsidR="002F4926" w:rsidRPr="002F4926" w:rsidRDefault="002F4926" w:rsidP="002F4926">
      <w:pPr>
        <w:numPr>
          <w:ilvl w:val="0"/>
          <w:numId w:val="36"/>
        </w:numPr>
        <w:spacing w:line="360" w:lineRule="auto"/>
        <w:jc w:val="both"/>
      </w:pPr>
      <w:r w:rsidRPr="002F4926">
        <w:t>Que se sirva dar el correspondiente trámite a esta Ejecución de Sentencia Constitucional.</w:t>
      </w:r>
    </w:p>
    <w:p w14:paraId="284CEDA8" w14:textId="77777777" w:rsidR="002F4926" w:rsidRPr="002F4926" w:rsidRDefault="002F4926" w:rsidP="002F4926">
      <w:pPr>
        <w:numPr>
          <w:ilvl w:val="0"/>
          <w:numId w:val="36"/>
        </w:numPr>
        <w:spacing w:line="360" w:lineRule="auto"/>
        <w:jc w:val="both"/>
      </w:pPr>
      <w:r w:rsidRPr="002F4926">
        <w:t>Que se apruebe en todas sus partes lo presentado.</w:t>
      </w:r>
    </w:p>
    <w:p w14:paraId="2A460220" w14:textId="77777777" w:rsidR="002F4926" w:rsidRPr="002F4926" w:rsidRDefault="002F4926" w:rsidP="002F4926">
      <w:pPr>
        <w:numPr>
          <w:ilvl w:val="0"/>
          <w:numId w:val="36"/>
        </w:numPr>
        <w:spacing w:line="360" w:lineRule="auto"/>
        <w:jc w:val="both"/>
      </w:pPr>
      <w:r w:rsidRPr="002F4926">
        <w:t>Siendo que para ejecutar la presente se deben cancelar honorarios legales, los cuales no deberían correr por cuenta del recurrente ya que es </w:t>
      </w:r>
      <w:r w:rsidRPr="002F4926">
        <w:rPr>
          <w:b/>
          <w:bCs/>
        </w:rPr>
        <w:t>mi cliente el afectado por la no atención y es la parte débil en el presente caso</w:t>
      </w:r>
      <w:r w:rsidRPr="002F4926">
        <w:t>, el cliente solicita queden fijados los honorarios de abogado para que a su vez se reconozcan como costas personales de la presente acción judicial.</w:t>
      </w:r>
    </w:p>
    <w:p w14:paraId="5ACC5306" w14:textId="77777777" w:rsidR="002F4926" w:rsidRPr="002F4926" w:rsidRDefault="002F4926" w:rsidP="002F4926">
      <w:pPr>
        <w:numPr>
          <w:ilvl w:val="0"/>
          <w:numId w:val="36"/>
        </w:numPr>
        <w:spacing w:line="360" w:lineRule="auto"/>
        <w:jc w:val="both"/>
      </w:pPr>
      <w:r w:rsidRPr="002F4926">
        <w:t>Se valore lo indicado en el hecho cuarto de la presente demanda y que se indique en sentencia que el demandado debe pagar el monto solicitado por daño moral subjetivo indicado en favor de MARCOS VEGA MORALES por la afectación demostrada tanto en el recurso de amparo como en el hecho cuarto de la presente porque debido a la falta de atención a la que estaba obligado constitucionalmente, atención que debía ser sin dilaciones, es que mi representado tuvo durante meses que soportar una espera que ya se estaba haciendo infinita, mientras pasaba vergüenza, angustia, problemas en sus trabajos..</w:t>
      </w:r>
    </w:p>
    <w:p w14:paraId="6B99FF5E" w14:textId="77777777" w:rsidR="002F4926" w:rsidRPr="002F4926" w:rsidRDefault="002F4926" w:rsidP="002F4926">
      <w:pPr>
        <w:numPr>
          <w:ilvl w:val="0"/>
          <w:numId w:val="36"/>
        </w:numPr>
        <w:spacing w:line="360" w:lineRule="auto"/>
        <w:jc w:val="both"/>
      </w:pPr>
      <w:r w:rsidRPr="002F4926">
        <w:t>Que se indique en sentencia que el demandado debe pagar los intereses legales sobre la totalidad de los montos hasta su efectivo desembolso.</w:t>
      </w:r>
    </w:p>
    <w:p w14:paraId="0DE6B276" w14:textId="77777777" w:rsidR="002F4926" w:rsidRPr="002F4926" w:rsidRDefault="002F4926" w:rsidP="002F4926">
      <w:pPr>
        <w:numPr>
          <w:ilvl w:val="0"/>
          <w:numId w:val="36"/>
        </w:numPr>
        <w:spacing w:line="360" w:lineRule="auto"/>
        <w:jc w:val="both"/>
      </w:pPr>
      <w:r w:rsidRPr="002F4926">
        <w:t>Siendo que tanto la presentación del Recurso de Amparo como de la presente ejecución de sentencia, se está llevando bajo  representación legal y que </w:t>
      </w:r>
      <w:r w:rsidRPr="002F4926">
        <w:rPr>
          <w:b/>
          <w:bCs/>
        </w:rPr>
        <w:t>según manifestación expresa en Poder Especial Judicial, </w:t>
      </w:r>
      <w:r w:rsidRPr="002F4926">
        <w:t xml:space="preserve"> aportado como prueba, se solicita se depositen los montos de </w:t>
      </w:r>
      <w:r w:rsidRPr="002F4926">
        <w:lastRenderedPageBreak/>
        <w:t>costas del amparo y costas personales directamente al abogado representante judicial y lo referente a daño moral y subjetivo se deposite a nombre de la parte amparada quien sufrió la afectación por parte del ente administrativo demandado.</w:t>
      </w:r>
    </w:p>
    <w:p w14:paraId="66590F57" w14:textId="77777777" w:rsidR="002F4926" w:rsidRPr="002F4926" w:rsidRDefault="002F4926" w:rsidP="002F4926">
      <w:pPr>
        <w:spacing w:line="360" w:lineRule="auto"/>
        <w:jc w:val="both"/>
      </w:pPr>
    </w:p>
    <w:p w14:paraId="01AE5879" w14:textId="77777777" w:rsidR="002F4926" w:rsidRPr="002F4926" w:rsidRDefault="002F4926" w:rsidP="002F4926">
      <w:pPr>
        <w:spacing w:line="360" w:lineRule="auto"/>
        <w:jc w:val="both"/>
      </w:pPr>
      <w:r w:rsidRPr="002F4926">
        <w:rPr>
          <w:b/>
          <w:bCs/>
        </w:rPr>
        <w:t>DERECHO:</w:t>
      </w:r>
    </w:p>
    <w:p w14:paraId="1884C199" w14:textId="77777777" w:rsidR="002F4926" w:rsidRPr="002F4926" w:rsidRDefault="002F4926" w:rsidP="002F4926">
      <w:pPr>
        <w:spacing w:line="360" w:lineRule="auto"/>
        <w:jc w:val="both"/>
      </w:pPr>
      <w:r w:rsidRPr="002F4926">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3803C16F" w14:textId="77777777" w:rsidR="002F4926" w:rsidRPr="002F4926" w:rsidRDefault="002F4926" w:rsidP="002F4926">
      <w:pPr>
        <w:spacing w:line="360" w:lineRule="auto"/>
        <w:jc w:val="both"/>
      </w:pPr>
      <w:r w:rsidRPr="002F4926">
        <w:rPr>
          <w:b/>
          <w:bCs/>
        </w:rPr>
        <w:t>Adjunto entero de timbres de abogado para demanda 1.200 colones más 275 colones para poder especial, 150 colones archivo, 125 colones fiscal, (</w:t>
      </w:r>
      <w:r w:rsidRPr="002F4926">
        <w:t>nótese en el apartado "</w:t>
      </w:r>
      <w:r w:rsidRPr="002F4926">
        <w:rPr>
          <w:b/>
          <w:bCs/>
        </w:rPr>
        <w:t>Boleta de Seguridad</w:t>
      </w:r>
      <w:r w:rsidRPr="002F4926">
        <w:t>" de los timbres </w:t>
      </w:r>
      <w:r w:rsidRPr="002F4926">
        <w:rPr>
          <w:b/>
          <w:bCs/>
        </w:rPr>
        <w:t>el número de resolución/expediente que se viene a ejecutar</w:t>
      </w:r>
      <w:r w:rsidRPr="002F4926">
        <w:t> con lo que se cumple el requisito de que los timbres sean únicos y pagados para este proceso exclusivamente</w:t>
      </w:r>
      <w:r w:rsidRPr="002F4926">
        <w:rPr>
          <w:b/>
          <w:bCs/>
        </w:rPr>
        <w:t>.)</w:t>
      </w:r>
    </w:p>
    <w:p w14:paraId="0320884F" w14:textId="77777777" w:rsidR="002F4926" w:rsidRPr="002F4926" w:rsidRDefault="002F4926" w:rsidP="002F4926">
      <w:pPr>
        <w:spacing w:line="360" w:lineRule="auto"/>
        <w:jc w:val="both"/>
      </w:pPr>
      <w:r w:rsidRPr="002F4926">
        <w:rPr>
          <w:b/>
          <w:bCs/>
        </w:rPr>
        <w:t>NOTIFICACIONES: Las recibiré al correo</w:t>
      </w:r>
      <w:r w:rsidRPr="002F4926">
        <w:t> </w:t>
      </w:r>
      <w:hyperlink r:id="rId7" w:history="1">
        <w:r w:rsidRPr="002F4926">
          <w:rPr>
            <w:rStyle w:val="Hipervnculo"/>
          </w:rPr>
          <w:t>notificaciones@crderecho.com</w:t>
        </w:r>
      </w:hyperlink>
      <w:r w:rsidRPr="002F4926">
        <w:t> mismo que se encuentra debidamente autorizado en el Poder Judicial</w:t>
      </w:r>
    </w:p>
    <w:p w14:paraId="1219EF08" w14:textId="77777777" w:rsidR="002F4926" w:rsidRPr="002F4926" w:rsidRDefault="002F4926" w:rsidP="002F4926">
      <w:pPr>
        <w:spacing w:line="360" w:lineRule="auto"/>
        <w:jc w:val="both"/>
      </w:pPr>
      <w:r w:rsidRPr="002F4926">
        <w:rPr>
          <w:b/>
          <w:bCs/>
        </w:rPr>
        <w:t>ABOGADO DIRECTOR</w:t>
      </w:r>
      <w:r w:rsidRPr="002F4926">
        <w:t xml:space="preserve">: </w:t>
      </w:r>
      <w:proofErr w:type="spellStart"/>
      <w:r w:rsidRPr="002F4926">
        <w:t>Lic</w:t>
      </w:r>
      <w:proofErr w:type="spellEnd"/>
      <w:r w:rsidRPr="002F4926">
        <w:t xml:space="preserve"> Henry Rodriguez R, de calidades supra indicadas.</w:t>
      </w:r>
    </w:p>
    <w:p w14:paraId="6BFD3440" w14:textId="2B5FEF1E" w:rsidR="00D653CF" w:rsidRPr="001F7CF0" w:rsidRDefault="00D653CF" w:rsidP="00DA7321">
      <w:r>
        <w:t xml:space="preserve"> </w:t>
      </w:r>
    </w:p>
    <w:sectPr w:rsidR="00D653CF" w:rsidRPr="001F7CF0">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7A7B6" w14:textId="77777777" w:rsidR="002D05FD" w:rsidRDefault="002D05FD" w:rsidP="00AF38A8">
      <w:pPr>
        <w:spacing w:after="0" w:line="240" w:lineRule="auto"/>
      </w:pPr>
      <w:r>
        <w:separator/>
      </w:r>
    </w:p>
  </w:endnote>
  <w:endnote w:type="continuationSeparator" w:id="0">
    <w:p w14:paraId="0ED86B28" w14:textId="77777777" w:rsidR="002D05FD" w:rsidRDefault="002D05F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87C34" w14:textId="77777777" w:rsidR="002D05FD" w:rsidRDefault="002D05FD" w:rsidP="00AF38A8">
      <w:pPr>
        <w:spacing w:after="0" w:line="240" w:lineRule="auto"/>
      </w:pPr>
      <w:r>
        <w:separator/>
      </w:r>
    </w:p>
  </w:footnote>
  <w:footnote w:type="continuationSeparator" w:id="0">
    <w:p w14:paraId="4A24C8B2" w14:textId="77777777" w:rsidR="002D05FD" w:rsidRDefault="002D05F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975BA"/>
    <w:multiLevelType w:val="multilevel"/>
    <w:tmpl w:val="87DC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757B48"/>
    <w:multiLevelType w:val="multilevel"/>
    <w:tmpl w:val="987EA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9179340">
    <w:abstractNumId w:val="33"/>
  </w:num>
  <w:num w:numId="2" w16cid:durableId="232084859">
    <w:abstractNumId w:val="5"/>
  </w:num>
  <w:num w:numId="3" w16cid:durableId="953025542">
    <w:abstractNumId w:val="28"/>
  </w:num>
  <w:num w:numId="4" w16cid:durableId="818500783">
    <w:abstractNumId w:val="7"/>
  </w:num>
  <w:num w:numId="5" w16cid:durableId="1433431194">
    <w:abstractNumId w:val="18"/>
  </w:num>
  <w:num w:numId="6" w16cid:durableId="665791544">
    <w:abstractNumId w:val="25"/>
  </w:num>
  <w:num w:numId="7" w16cid:durableId="2001617833">
    <w:abstractNumId w:val="0"/>
  </w:num>
  <w:num w:numId="8" w16cid:durableId="1042246788">
    <w:abstractNumId w:val="29"/>
  </w:num>
  <w:num w:numId="9" w16cid:durableId="1055618831">
    <w:abstractNumId w:val="15"/>
  </w:num>
  <w:num w:numId="10" w16cid:durableId="1967931260">
    <w:abstractNumId w:val="16"/>
  </w:num>
  <w:num w:numId="11" w16cid:durableId="2066950093">
    <w:abstractNumId w:val="27"/>
  </w:num>
  <w:num w:numId="12" w16cid:durableId="238636840">
    <w:abstractNumId w:val="2"/>
  </w:num>
  <w:num w:numId="13" w16cid:durableId="64257925">
    <w:abstractNumId w:val="31"/>
  </w:num>
  <w:num w:numId="14" w16cid:durableId="633877871">
    <w:abstractNumId w:val="21"/>
  </w:num>
  <w:num w:numId="15" w16cid:durableId="924143540">
    <w:abstractNumId w:val="13"/>
  </w:num>
  <w:num w:numId="16" w16cid:durableId="345908340">
    <w:abstractNumId w:val="17"/>
  </w:num>
  <w:num w:numId="17" w16cid:durableId="2018803499">
    <w:abstractNumId w:val="10"/>
  </w:num>
  <w:num w:numId="18" w16cid:durableId="939415611">
    <w:abstractNumId w:val="20"/>
  </w:num>
  <w:num w:numId="19" w16cid:durableId="1290553201">
    <w:abstractNumId w:val="23"/>
  </w:num>
  <w:num w:numId="20" w16cid:durableId="583151744">
    <w:abstractNumId w:val="32"/>
  </w:num>
  <w:num w:numId="21" w16cid:durableId="1982734230">
    <w:abstractNumId w:val="14"/>
  </w:num>
  <w:num w:numId="22" w16cid:durableId="1549031155">
    <w:abstractNumId w:val="11"/>
  </w:num>
  <w:num w:numId="23" w16cid:durableId="1198541972">
    <w:abstractNumId w:val="34"/>
  </w:num>
  <w:num w:numId="24" w16cid:durableId="1294142432">
    <w:abstractNumId w:val="26"/>
  </w:num>
  <w:num w:numId="25" w16cid:durableId="86734233">
    <w:abstractNumId w:val="30"/>
  </w:num>
  <w:num w:numId="26" w16cid:durableId="2025591990">
    <w:abstractNumId w:val="1"/>
  </w:num>
  <w:num w:numId="27" w16cid:durableId="784814883">
    <w:abstractNumId w:val="9"/>
  </w:num>
  <w:num w:numId="28" w16cid:durableId="819535796">
    <w:abstractNumId w:val="6"/>
  </w:num>
  <w:num w:numId="29" w16cid:durableId="2100179676">
    <w:abstractNumId w:val="8"/>
  </w:num>
  <w:num w:numId="30" w16cid:durableId="524683842">
    <w:abstractNumId w:val="19"/>
  </w:num>
  <w:num w:numId="31" w16cid:durableId="1284072022">
    <w:abstractNumId w:val="12"/>
  </w:num>
  <w:num w:numId="32" w16cid:durableId="110051221">
    <w:abstractNumId w:val="22"/>
  </w:num>
  <w:num w:numId="33" w16cid:durableId="712002833">
    <w:abstractNumId w:val="4"/>
  </w:num>
  <w:num w:numId="34" w16cid:durableId="114521288">
    <w:abstractNumId w:val="24"/>
  </w:num>
  <w:num w:numId="35" w16cid:durableId="787236948">
    <w:abstractNumId w:val="3"/>
  </w:num>
  <w:num w:numId="36" w16cid:durableId="178631606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05399"/>
    <w:rsid w:val="00023588"/>
    <w:rsid w:val="00023F3A"/>
    <w:rsid w:val="0002622D"/>
    <w:rsid w:val="00036AF2"/>
    <w:rsid w:val="00056AC0"/>
    <w:rsid w:val="00056C7F"/>
    <w:rsid w:val="0006315C"/>
    <w:rsid w:val="000721FB"/>
    <w:rsid w:val="00080C2E"/>
    <w:rsid w:val="000829F6"/>
    <w:rsid w:val="000A0AAC"/>
    <w:rsid w:val="000A2B41"/>
    <w:rsid w:val="000B2B0E"/>
    <w:rsid w:val="000B5EAD"/>
    <w:rsid w:val="000C31A1"/>
    <w:rsid w:val="000C4E3D"/>
    <w:rsid w:val="000C7A53"/>
    <w:rsid w:val="000D5B74"/>
    <w:rsid w:val="000F22D0"/>
    <w:rsid w:val="00100EF2"/>
    <w:rsid w:val="00105363"/>
    <w:rsid w:val="0011081B"/>
    <w:rsid w:val="00114080"/>
    <w:rsid w:val="001158BA"/>
    <w:rsid w:val="00123DF9"/>
    <w:rsid w:val="00134A44"/>
    <w:rsid w:val="001509FA"/>
    <w:rsid w:val="00150A05"/>
    <w:rsid w:val="00187C44"/>
    <w:rsid w:val="001907B3"/>
    <w:rsid w:val="00193F72"/>
    <w:rsid w:val="001A3144"/>
    <w:rsid w:val="001A45CF"/>
    <w:rsid w:val="001C056D"/>
    <w:rsid w:val="001D16E0"/>
    <w:rsid w:val="001D2E9F"/>
    <w:rsid w:val="001F455A"/>
    <w:rsid w:val="001F4C20"/>
    <w:rsid w:val="001F55FA"/>
    <w:rsid w:val="001F7CF0"/>
    <w:rsid w:val="002051C1"/>
    <w:rsid w:val="00214720"/>
    <w:rsid w:val="002272B7"/>
    <w:rsid w:val="0023382C"/>
    <w:rsid w:val="0023570F"/>
    <w:rsid w:val="00240496"/>
    <w:rsid w:val="00253F9C"/>
    <w:rsid w:val="00255243"/>
    <w:rsid w:val="00271F49"/>
    <w:rsid w:val="002839C9"/>
    <w:rsid w:val="0029360B"/>
    <w:rsid w:val="00296BCC"/>
    <w:rsid w:val="002C57B5"/>
    <w:rsid w:val="002C643C"/>
    <w:rsid w:val="002C7F56"/>
    <w:rsid w:val="002D05FD"/>
    <w:rsid w:val="002D7863"/>
    <w:rsid w:val="002E6EB7"/>
    <w:rsid w:val="002F3364"/>
    <w:rsid w:val="002F4422"/>
    <w:rsid w:val="002F4926"/>
    <w:rsid w:val="00307B92"/>
    <w:rsid w:val="00316832"/>
    <w:rsid w:val="0033506E"/>
    <w:rsid w:val="00371512"/>
    <w:rsid w:val="00385E9A"/>
    <w:rsid w:val="00396A34"/>
    <w:rsid w:val="003A1586"/>
    <w:rsid w:val="003B4179"/>
    <w:rsid w:val="003C4F10"/>
    <w:rsid w:val="003E27E3"/>
    <w:rsid w:val="003E3094"/>
    <w:rsid w:val="003E397C"/>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02D9"/>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3355"/>
    <w:rsid w:val="00604770"/>
    <w:rsid w:val="00604C98"/>
    <w:rsid w:val="00620D63"/>
    <w:rsid w:val="0062439E"/>
    <w:rsid w:val="0063276A"/>
    <w:rsid w:val="00663AFD"/>
    <w:rsid w:val="0066676A"/>
    <w:rsid w:val="00677D9B"/>
    <w:rsid w:val="006814C8"/>
    <w:rsid w:val="00687C28"/>
    <w:rsid w:val="00697444"/>
    <w:rsid w:val="006A065D"/>
    <w:rsid w:val="006A62F8"/>
    <w:rsid w:val="006C57C2"/>
    <w:rsid w:val="006E3DD6"/>
    <w:rsid w:val="006F50BD"/>
    <w:rsid w:val="007026D6"/>
    <w:rsid w:val="00704A1A"/>
    <w:rsid w:val="0070579F"/>
    <w:rsid w:val="007175F1"/>
    <w:rsid w:val="007210C0"/>
    <w:rsid w:val="00740018"/>
    <w:rsid w:val="007429C5"/>
    <w:rsid w:val="007476C6"/>
    <w:rsid w:val="00751C75"/>
    <w:rsid w:val="007528A7"/>
    <w:rsid w:val="00754902"/>
    <w:rsid w:val="00765078"/>
    <w:rsid w:val="007665AB"/>
    <w:rsid w:val="00773729"/>
    <w:rsid w:val="00782F2B"/>
    <w:rsid w:val="007878BD"/>
    <w:rsid w:val="007908B9"/>
    <w:rsid w:val="00792B01"/>
    <w:rsid w:val="00796B38"/>
    <w:rsid w:val="007A180A"/>
    <w:rsid w:val="007A1CE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B3C30"/>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50B7C"/>
    <w:rsid w:val="0096147A"/>
    <w:rsid w:val="0096243D"/>
    <w:rsid w:val="00976904"/>
    <w:rsid w:val="0099614E"/>
    <w:rsid w:val="009E5E0B"/>
    <w:rsid w:val="00A07F20"/>
    <w:rsid w:val="00A1005C"/>
    <w:rsid w:val="00A13834"/>
    <w:rsid w:val="00A21A45"/>
    <w:rsid w:val="00A21D40"/>
    <w:rsid w:val="00A2568C"/>
    <w:rsid w:val="00A37C39"/>
    <w:rsid w:val="00A40860"/>
    <w:rsid w:val="00A46CE9"/>
    <w:rsid w:val="00A572FA"/>
    <w:rsid w:val="00A71F50"/>
    <w:rsid w:val="00A73499"/>
    <w:rsid w:val="00A92E3B"/>
    <w:rsid w:val="00A948E3"/>
    <w:rsid w:val="00AA5E4F"/>
    <w:rsid w:val="00AA756B"/>
    <w:rsid w:val="00AB276F"/>
    <w:rsid w:val="00AE5021"/>
    <w:rsid w:val="00AF38A8"/>
    <w:rsid w:val="00B02E64"/>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A6674"/>
    <w:rsid w:val="00BC3765"/>
    <w:rsid w:val="00BD35C4"/>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1001"/>
    <w:rsid w:val="00C85C9F"/>
    <w:rsid w:val="00C93ECD"/>
    <w:rsid w:val="00CA4944"/>
    <w:rsid w:val="00CA5FDD"/>
    <w:rsid w:val="00CD3B3F"/>
    <w:rsid w:val="00CE0A54"/>
    <w:rsid w:val="00CF3A9C"/>
    <w:rsid w:val="00D122F4"/>
    <w:rsid w:val="00D1496B"/>
    <w:rsid w:val="00D20C7D"/>
    <w:rsid w:val="00D2663C"/>
    <w:rsid w:val="00D33733"/>
    <w:rsid w:val="00D61770"/>
    <w:rsid w:val="00D653CF"/>
    <w:rsid w:val="00D71A18"/>
    <w:rsid w:val="00D73309"/>
    <w:rsid w:val="00D8149C"/>
    <w:rsid w:val="00D9289A"/>
    <w:rsid w:val="00DA4655"/>
    <w:rsid w:val="00DA7321"/>
    <w:rsid w:val="00DC0B4C"/>
    <w:rsid w:val="00DE24E2"/>
    <w:rsid w:val="00E0009B"/>
    <w:rsid w:val="00E01B61"/>
    <w:rsid w:val="00E04C31"/>
    <w:rsid w:val="00E07F5A"/>
    <w:rsid w:val="00E23020"/>
    <w:rsid w:val="00E241DD"/>
    <w:rsid w:val="00E45E38"/>
    <w:rsid w:val="00E47BF5"/>
    <w:rsid w:val="00E54242"/>
    <w:rsid w:val="00E82FE4"/>
    <w:rsid w:val="00E8543E"/>
    <w:rsid w:val="00E97406"/>
    <w:rsid w:val="00EB0468"/>
    <w:rsid w:val="00EB31B3"/>
    <w:rsid w:val="00EB4CC1"/>
    <w:rsid w:val="00F057E6"/>
    <w:rsid w:val="00F154B4"/>
    <w:rsid w:val="00F26EDB"/>
    <w:rsid w:val="00F52744"/>
    <w:rsid w:val="00F807B3"/>
    <w:rsid w:val="00F846B2"/>
    <w:rsid w:val="00F93D2E"/>
    <w:rsid w:val="00FA40E8"/>
    <w:rsid w:val="00FB0C4C"/>
    <w:rsid w:val="00FC6DAA"/>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3D27B3A1-C484-4826-8B52-8D05761B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2F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02836394">
      <w:bodyDiv w:val="1"/>
      <w:marLeft w:val="0"/>
      <w:marRight w:val="0"/>
      <w:marTop w:val="0"/>
      <w:marBottom w:val="0"/>
      <w:divBdr>
        <w:top w:val="none" w:sz="0" w:space="0" w:color="auto"/>
        <w:left w:val="none" w:sz="0" w:space="0" w:color="auto"/>
        <w:bottom w:val="none" w:sz="0" w:space="0" w:color="auto"/>
        <w:right w:val="none" w:sz="0" w:space="0" w:color="auto"/>
      </w:divBdr>
    </w:div>
    <w:div w:id="208885191">
      <w:bodyDiv w:val="1"/>
      <w:marLeft w:val="0"/>
      <w:marRight w:val="0"/>
      <w:marTop w:val="0"/>
      <w:marBottom w:val="0"/>
      <w:divBdr>
        <w:top w:val="none" w:sz="0" w:space="0" w:color="auto"/>
        <w:left w:val="none" w:sz="0" w:space="0" w:color="auto"/>
        <w:bottom w:val="none" w:sz="0" w:space="0" w:color="auto"/>
        <w:right w:val="none" w:sz="0" w:space="0" w:color="auto"/>
      </w:divBdr>
    </w:div>
    <w:div w:id="214003968">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253902436">
      <w:bodyDiv w:val="1"/>
      <w:marLeft w:val="0"/>
      <w:marRight w:val="0"/>
      <w:marTop w:val="0"/>
      <w:marBottom w:val="0"/>
      <w:divBdr>
        <w:top w:val="none" w:sz="0" w:space="0" w:color="auto"/>
        <w:left w:val="none" w:sz="0" w:space="0" w:color="auto"/>
        <w:bottom w:val="none" w:sz="0" w:space="0" w:color="auto"/>
        <w:right w:val="none" w:sz="0" w:space="0" w:color="auto"/>
      </w:divBdr>
    </w:div>
    <w:div w:id="310839584">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42173592">
      <w:bodyDiv w:val="1"/>
      <w:marLeft w:val="0"/>
      <w:marRight w:val="0"/>
      <w:marTop w:val="0"/>
      <w:marBottom w:val="0"/>
      <w:divBdr>
        <w:top w:val="none" w:sz="0" w:space="0" w:color="auto"/>
        <w:left w:val="none" w:sz="0" w:space="0" w:color="auto"/>
        <w:bottom w:val="none" w:sz="0" w:space="0" w:color="auto"/>
        <w:right w:val="none" w:sz="0" w:space="0" w:color="auto"/>
      </w:divBdr>
    </w:div>
    <w:div w:id="373510219">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19956352">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69594091">
      <w:bodyDiv w:val="1"/>
      <w:marLeft w:val="0"/>
      <w:marRight w:val="0"/>
      <w:marTop w:val="0"/>
      <w:marBottom w:val="0"/>
      <w:divBdr>
        <w:top w:val="none" w:sz="0" w:space="0" w:color="auto"/>
        <w:left w:val="none" w:sz="0" w:space="0" w:color="auto"/>
        <w:bottom w:val="none" w:sz="0" w:space="0" w:color="auto"/>
        <w:right w:val="none" w:sz="0" w:space="0" w:color="auto"/>
      </w:divBdr>
    </w:div>
    <w:div w:id="469833694">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21496393">
      <w:bodyDiv w:val="1"/>
      <w:marLeft w:val="0"/>
      <w:marRight w:val="0"/>
      <w:marTop w:val="0"/>
      <w:marBottom w:val="0"/>
      <w:divBdr>
        <w:top w:val="none" w:sz="0" w:space="0" w:color="auto"/>
        <w:left w:val="none" w:sz="0" w:space="0" w:color="auto"/>
        <w:bottom w:val="none" w:sz="0" w:space="0" w:color="auto"/>
        <w:right w:val="none" w:sz="0" w:space="0" w:color="auto"/>
      </w:divBdr>
    </w:div>
    <w:div w:id="623655102">
      <w:bodyDiv w:val="1"/>
      <w:marLeft w:val="0"/>
      <w:marRight w:val="0"/>
      <w:marTop w:val="0"/>
      <w:marBottom w:val="0"/>
      <w:divBdr>
        <w:top w:val="none" w:sz="0" w:space="0" w:color="auto"/>
        <w:left w:val="none" w:sz="0" w:space="0" w:color="auto"/>
        <w:bottom w:val="none" w:sz="0" w:space="0" w:color="auto"/>
        <w:right w:val="none" w:sz="0" w:space="0" w:color="auto"/>
      </w:divBdr>
    </w:div>
    <w:div w:id="643849334">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0649648">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754323892">
      <w:bodyDiv w:val="1"/>
      <w:marLeft w:val="0"/>
      <w:marRight w:val="0"/>
      <w:marTop w:val="0"/>
      <w:marBottom w:val="0"/>
      <w:divBdr>
        <w:top w:val="none" w:sz="0" w:space="0" w:color="auto"/>
        <w:left w:val="none" w:sz="0" w:space="0" w:color="auto"/>
        <w:bottom w:val="none" w:sz="0" w:space="0" w:color="auto"/>
        <w:right w:val="none" w:sz="0" w:space="0" w:color="auto"/>
      </w:divBdr>
    </w:div>
    <w:div w:id="760487469">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52695149">
      <w:bodyDiv w:val="1"/>
      <w:marLeft w:val="0"/>
      <w:marRight w:val="0"/>
      <w:marTop w:val="0"/>
      <w:marBottom w:val="0"/>
      <w:divBdr>
        <w:top w:val="none" w:sz="0" w:space="0" w:color="auto"/>
        <w:left w:val="none" w:sz="0" w:space="0" w:color="auto"/>
        <w:bottom w:val="none" w:sz="0" w:space="0" w:color="auto"/>
        <w:right w:val="none" w:sz="0" w:space="0" w:color="auto"/>
      </w:divBdr>
    </w:div>
    <w:div w:id="852886368">
      <w:bodyDiv w:val="1"/>
      <w:marLeft w:val="0"/>
      <w:marRight w:val="0"/>
      <w:marTop w:val="0"/>
      <w:marBottom w:val="0"/>
      <w:divBdr>
        <w:top w:val="none" w:sz="0" w:space="0" w:color="auto"/>
        <w:left w:val="none" w:sz="0" w:space="0" w:color="auto"/>
        <w:bottom w:val="none" w:sz="0" w:space="0" w:color="auto"/>
        <w:right w:val="none" w:sz="0" w:space="0" w:color="auto"/>
      </w:divBdr>
    </w:div>
    <w:div w:id="873155929">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1262680">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983587973">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33265023">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1773">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026221">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70576907">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63245132">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581334456">
      <w:bodyDiv w:val="1"/>
      <w:marLeft w:val="0"/>
      <w:marRight w:val="0"/>
      <w:marTop w:val="0"/>
      <w:marBottom w:val="0"/>
      <w:divBdr>
        <w:top w:val="none" w:sz="0" w:space="0" w:color="auto"/>
        <w:left w:val="none" w:sz="0" w:space="0" w:color="auto"/>
        <w:bottom w:val="none" w:sz="0" w:space="0" w:color="auto"/>
        <w:right w:val="none" w:sz="0" w:space="0" w:color="auto"/>
      </w:divBdr>
    </w:div>
    <w:div w:id="1623269624">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657418516">
      <w:bodyDiv w:val="1"/>
      <w:marLeft w:val="0"/>
      <w:marRight w:val="0"/>
      <w:marTop w:val="0"/>
      <w:marBottom w:val="0"/>
      <w:divBdr>
        <w:top w:val="none" w:sz="0" w:space="0" w:color="auto"/>
        <w:left w:val="none" w:sz="0" w:space="0" w:color="auto"/>
        <w:bottom w:val="none" w:sz="0" w:space="0" w:color="auto"/>
        <w:right w:val="none" w:sz="0" w:space="0" w:color="auto"/>
      </w:divBdr>
    </w:div>
    <w:div w:id="1706177326">
      <w:bodyDiv w:val="1"/>
      <w:marLeft w:val="0"/>
      <w:marRight w:val="0"/>
      <w:marTop w:val="0"/>
      <w:marBottom w:val="0"/>
      <w:divBdr>
        <w:top w:val="none" w:sz="0" w:space="0" w:color="auto"/>
        <w:left w:val="none" w:sz="0" w:space="0" w:color="auto"/>
        <w:bottom w:val="none" w:sz="0" w:space="0" w:color="auto"/>
        <w:right w:val="none" w:sz="0" w:space="0" w:color="auto"/>
      </w:divBdr>
    </w:div>
    <w:div w:id="1712262384">
      <w:bodyDiv w:val="1"/>
      <w:marLeft w:val="0"/>
      <w:marRight w:val="0"/>
      <w:marTop w:val="0"/>
      <w:marBottom w:val="0"/>
      <w:divBdr>
        <w:top w:val="none" w:sz="0" w:space="0" w:color="auto"/>
        <w:left w:val="none" w:sz="0" w:space="0" w:color="auto"/>
        <w:bottom w:val="none" w:sz="0" w:space="0" w:color="auto"/>
        <w:right w:val="none" w:sz="0" w:space="0" w:color="auto"/>
      </w:divBdr>
    </w:div>
    <w:div w:id="1743790658">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20807980">
      <w:bodyDiv w:val="1"/>
      <w:marLeft w:val="0"/>
      <w:marRight w:val="0"/>
      <w:marTop w:val="0"/>
      <w:marBottom w:val="0"/>
      <w:divBdr>
        <w:top w:val="none" w:sz="0" w:space="0" w:color="auto"/>
        <w:left w:val="none" w:sz="0" w:space="0" w:color="auto"/>
        <w:bottom w:val="none" w:sz="0" w:space="0" w:color="auto"/>
        <w:right w:val="none" w:sz="0" w:space="0" w:color="auto"/>
      </w:divBdr>
    </w:div>
    <w:div w:id="1827671034">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890147218">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1465570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30838599">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1788</Words>
  <Characters>9834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Henry Rodriguez</cp:lastModifiedBy>
  <cp:revision>2</cp:revision>
  <cp:lastPrinted>2024-09-12T19:47:00Z</cp:lastPrinted>
  <dcterms:created xsi:type="dcterms:W3CDTF">2024-09-12T20:04:00Z</dcterms:created>
  <dcterms:modified xsi:type="dcterms:W3CDTF">2024-09-12T20:04:00Z</dcterms:modified>
</cp:coreProperties>
</file>